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D60DA0" w:rsidP="004D2352">
      <w:pPr>
        <w:contextualSpacing/>
        <w:jc w:val="center"/>
        <w:rPr>
          <w:rFonts w:ascii="Cambria" w:hAnsi="Cambria"/>
          <w:sz w:val="36"/>
          <w:szCs w:val="36"/>
        </w:rPr>
      </w:pPr>
      <w:r w:rsidRPr="00D60DA0">
        <w:rPr>
          <w:rFonts w:ascii="Cambria" w:hAnsi="Cambria"/>
          <w:noProof/>
          <w:sz w:val="36"/>
          <w:szCs w:val="36"/>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D60DA0" w:rsidP="004D2352">
      <w:pPr>
        <w:contextualSpacing/>
        <w:jc w:val="center"/>
        <w:rPr>
          <w:rFonts w:ascii="Cambria" w:hAnsi="Cambria"/>
        </w:rPr>
      </w:pPr>
    </w:p>
    <w:p w:rsidR="000B2AE5" w:rsidRPr="00D60DA0" w:rsidP="004D2352">
      <w:pPr>
        <w:contextualSpacing/>
        <w:jc w:val="center"/>
        <w:rPr>
          <w:rFonts w:ascii="Cambria" w:hAnsi="Cambria"/>
          <w:b/>
          <w:bCs/>
          <w:sz w:val="40"/>
          <w:szCs w:val="40"/>
        </w:rPr>
      </w:pPr>
      <w:r w:rsidRPr="00D60DA0">
        <w:rPr>
          <w:rFonts w:ascii="Cambria" w:hAnsi="Cambria"/>
          <w:b/>
          <w:bCs/>
          <w:sz w:val="40"/>
          <w:szCs w:val="40"/>
        </w:rPr>
        <w:t>3rd Surgical Oncology Advanced Practitioner Conference</w:t>
      </w:r>
    </w:p>
    <w:p w:rsidR="00A562E4" w:rsidRPr="00D60DA0" w:rsidP="00635C3A">
      <w:pPr>
        <w:contextualSpacing/>
        <w:jc w:val="center"/>
        <w:rPr>
          <w:rFonts w:ascii="Cambria" w:hAnsi="Cambria"/>
          <w:b/>
          <w:bCs/>
          <w:sz w:val="16"/>
          <w:szCs w:val="16"/>
        </w:rPr>
      </w:pPr>
    </w:p>
    <w:p w:rsidR="00F30FC1" w:rsidP="00F30FC1">
      <w:pPr>
        <w:contextualSpacing/>
        <w:jc w:val="center"/>
        <w:rPr>
          <w:rFonts w:ascii="Cambria" w:hAnsi="Cambria"/>
          <w:b/>
          <w:bCs/>
        </w:rPr>
      </w:pPr>
      <w:r w:rsidRPr="00D60DA0">
        <w:rPr>
          <w:rFonts w:ascii="Cambria" w:hAnsi="Cambria"/>
          <w:b/>
          <w:bCs/>
        </w:rPr>
        <w:t>Presented by</w:t>
      </w:r>
    </w:p>
    <w:p w:rsidR="00D44D42" w:rsidP="00D44D42">
      <w:pPr>
        <w:contextualSpacing/>
        <w:jc w:val="center"/>
        <w:rPr>
          <w:rFonts w:ascii="Cambria" w:hAnsi="Cambria"/>
          <w:b/>
          <w:bCs/>
        </w:rPr>
        <w:sectPr w:rsidSect="00D307CC">
          <w:pgSz w:w="12240" w:h="15840"/>
          <w:pgMar w:top="720" w:right="720" w:bottom="720" w:left="720" w:header="720" w:footer="720" w:gutter="0"/>
          <w:cols w:space="720"/>
          <w:docGrid w:linePitch="360"/>
        </w:sectPr>
      </w:pPr>
    </w:p>
    <w:tbl>
      <w:tblPr>
        <w:tblW w:w="5000" w:type="pct"/>
        <w:jc w:val="left"/>
        <w:tblCellSpacing w:w="15" w:type="dxa"/>
        <w:tblInd w:w="0" w:type="dxa"/>
        <w:tblCellMar>
          <w:top w:w="15" w:type="dxa"/>
          <w:left w:w="15" w:type="dxa"/>
          <w:bottom w:w="15" w:type="dxa"/>
          <w:right w:w="15" w:type="dxa"/>
        </w:tblCellMar>
      </w:tblPr>
      <w:tblGrid>
        <w:gridCol w:w="7890"/>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Temitope Adebayo, BS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Noor Ali, PA-C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APP Supervisor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MD Andreson Cancer Center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Troy Barry, 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Sarah Bishop,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Plastic and Reconstructive Surgeon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Cleveland Clinic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Allison Bolin,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Eduardo Bruera,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Department Chair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Rebecca Carpenter,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Melissa Chen,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Marianne Davies, DNP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Yale Comprehensive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Sarah Desnyder,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Dr.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Kimberly Dotter, MSN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Nurse Practitioner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Danielle Fournier, MSN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Advanced Practice Registered Nurse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Mini George, DNP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Nurse Practitioner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Neil Gross,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Camilla Guerrero,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MSKCC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Allison Horner, MPAS, PA-C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Naruhiko Ikoma,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David Johnson, BS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Director of APP Services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Moffitt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Hyunseon Kang,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Emily Keung,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Susan Knippel, 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Advanced Practice Nurse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Jessy Kurian, DNP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Cheryl Martin, 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Nurse Practitioner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Surena Matin,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Brianna Mendenhall,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Sarah Misustin,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Medical College of Wisconsin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Jessica Moore, DHCE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Clinical Ethicist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Jenny Mulks, BA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Founder and CEO</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Along Comes Hope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Kristi Mungovan,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Kelly Nelson,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Diana Nichols, DNP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Psychiatric APRN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Mark Pilarczyk,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Peter Pisters,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President/Doctor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Rae Reynolds,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Mgr, Adv Practice Providers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Courtney Robb, MSN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John Russell, DNP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Nurse Practitioner/First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Swedish American Hospital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Janie Rutledge, MSN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APRN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 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Mary Salazar, DNP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Adult Nurse Practitioner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Health San Antonio - MD Anderson Cancer Center San Antonio - Univ of Texas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Elizabeth Schacht, None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Laura Schoonover, MPAS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Katherine Schwarzlose, None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Advanced Practice Nurse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MDACC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Justin Sellers,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Boris Sepesi,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Marissa Shafei,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Cassandra Shepherd, 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Surgical 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Memorial Sloan Kettering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Christie Siebel, MS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Pamela Soliman,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Stephen Swisher,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Division Head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Eric Tetzlaff, BA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Temple University Hospital - Fox Chase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Hop Tran Cao,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Jean-Nicolas Vauthey,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Kenneth Ward, None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APRN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Steven Wei, MPH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APP Supervisor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Marla Weldon,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PA-C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Tamika Williams, MPA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UT - MD Anderson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Nancy Wipf, MSN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APRN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Y Nancy You,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Ali Zalpour, PharmD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Clinical Pharmacy Specialist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rsidR="005E2687" w:rsidRPr="00F30FC1">
      <w:pPr>
        <w:rPr>
          <w:rFonts w:ascii="Cambria" w:hAnsi="Cambria"/>
          <w:b/>
          <w:bCs/>
        </w:rPr>
      </w:pPr>
    </w:p>
    <w:p w:rsidR="00D44D42" w:rsidP="004D2352">
      <w:pPr>
        <w:contextualSpacing/>
        <w:jc w:val="center"/>
        <w:rPr>
          <w:rFonts w:ascii="Cambria" w:hAnsi="Cambria"/>
          <w:b/>
          <w:bCs/>
          <w:sz w:val="40"/>
          <w:szCs w:val="40"/>
        </w:rPr>
        <w:sectPr w:rsidSect="00D44D42">
          <w:type w:val="continuous"/>
          <w:pgSz w:w="12240" w:h="15840"/>
          <w:pgMar w:top="720" w:right="720" w:bottom="720" w:left="3600" w:header="720" w:footer="720" w:gutter="0"/>
          <w:cols w:space="720"/>
          <w:docGrid w:linePitch="360"/>
        </w:sectPr>
      </w:pPr>
    </w:p>
    <w:p w:rsidR="005E2687" w:rsidRPr="00D60DA0" w:rsidP="004D2352">
      <w:pPr>
        <w:contextualSpacing/>
        <w:jc w:val="center"/>
        <w:rPr>
          <w:rFonts w:ascii="Cambria" w:hAnsi="Cambria"/>
          <w:b/>
          <w:bCs/>
          <w:sz w:val="40"/>
          <w:szCs w:val="40"/>
        </w:rPr>
      </w:pPr>
      <w:r w:rsidRPr="00D60DA0">
        <w:rPr>
          <w:rFonts w:ascii="Cambria" w:hAnsi="Cambria"/>
          <w:b/>
          <w:bCs/>
          <w:sz w:val="40"/>
          <w:szCs w:val="40"/>
        </w:rPr>
        <w:t>Thursday April 08, 2021</w:t>
      </w:r>
    </w:p>
    <w:p w:rsidRPr="00D60DA0" w:rsidP="005E2687">
      <w:pPr>
        <w:contextualSpacing/>
        <w:jc w:val="center"/>
        <w:rPr>
          <w:rFonts w:ascii="Cambria" w:hAnsi="Cambria"/>
          <w:b/>
          <w:bCs/>
          <w:sz w:val="40"/>
          <w:szCs w:val="40"/>
        </w:rPr>
      </w:pPr>
      <w:r w:rsidRPr="00D60DA0">
        <w:rPr>
          <w:rFonts w:ascii="Cambria" w:hAnsi="Cambria"/>
          <w:b/>
          <w:bCs/>
          <w:sz w:val="40"/>
          <w:szCs w:val="40"/>
        </w:rPr>
        <w:t>8:00 AM</w:t>
      </w:r>
      <w:r w:rsidRPr="00D60DA0">
        <w:rPr>
          <w:rFonts w:ascii="Cambria" w:hAnsi="Cambria"/>
          <w:b/>
          <w:bCs/>
          <w:sz w:val="40"/>
          <w:szCs w:val="40"/>
        </w:rPr>
        <w:fldChar w:fldCharType="begin"/>
      </w:r>
      <w:r w:rsidRPr="00D60DA0">
        <w:rPr>
          <w:rFonts w:ascii="Cambria" w:hAnsi="Cambria"/>
          <w:b/>
          <w:bCs/>
          <w:sz w:val="40"/>
          <w:szCs w:val="40"/>
        </w:rPr>
        <w:instrText xml:space="preserve"> IF </w:instrText>
      </w:r>
      <w:r w:rsidRPr="00D60DA0">
        <w:rPr>
          <w:rFonts w:ascii="Cambria" w:hAnsi="Cambria"/>
          <w:b/>
          <w:bCs/>
          <w:sz w:val="40"/>
          <w:szCs w:val="40"/>
        </w:rPr>
        <w:instrText>Online</w:instrText>
      </w:r>
      <w:r w:rsidRPr="00D60DA0">
        <w:rPr>
          <w:rFonts w:ascii="Cambria" w:hAnsi="Cambria"/>
          <w:b/>
          <w:bCs/>
          <w:sz w:val="40"/>
          <w:szCs w:val="40"/>
        </w:rPr>
        <w:instrText xml:space="preserve"> &lt;&gt; "" "</w:instrText>
      </w:r>
    </w:p>
    <w:p w:rsidR="00F439F4" w:rsidRPr="00D60DA0" w:rsidP="005E2687">
      <w:pPr>
        <w:contextualSpacing/>
        <w:jc w:val="center"/>
        <w:rPr>
          <w:rFonts w:ascii="Cambria" w:hAnsi="Cambria"/>
          <w:b/>
          <w:bCs/>
          <w:noProof/>
          <w:sz w:val="40"/>
          <w:szCs w:val="40"/>
        </w:rPr>
      </w:pPr>
      <w:r w:rsidRPr="00D60DA0">
        <w:rPr>
          <w:rFonts w:ascii="Cambria" w:hAnsi="Cambria"/>
          <w:b/>
          <w:bCs/>
          <w:sz w:val="40"/>
          <w:szCs w:val="40"/>
        </w:rPr>
        <w:instrText>Online</w:instrText>
      </w:r>
      <w:r w:rsidRPr="00D60DA0">
        <w:rPr>
          <w:rFonts w:ascii="Cambria" w:hAnsi="Cambria"/>
          <w:b/>
          <w:bCs/>
          <w:sz w:val="40"/>
          <w:szCs w:val="40"/>
        </w:rPr>
        <w:instrText xml:space="preserve">" "" </w:instrText>
      </w:r>
      <w:r w:rsidRPr="00D60DA0">
        <w:rPr>
          <w:rFonts w:ascii="Cambria" w:hAnsi="Cambria"/>
          <w:b/>
          <w:bCs/>
          <w:sz w:val="40"/>
          <w:szCs w:val="40"/>
        </w:rPr>
        <w:fldChar w:fldCharType="separate"/>
      </w:r>
    </w:p>
    <w:p w:rsidR="005E2687" w:rsidRPr="00D60DA0" w:rsidP="005E2687">
      <w:pPr>
        <w:contextualSpacing/>
        <w:jc w:val="center"/>
        <w:rPr>
          <w:rFonts w:ascii="Cambria" w:hAnsi="Cambria"/>
          <w:b/>
          <w:bCs/>
          <w:sz w:val="40"/>
          <w:szCs w:val="40"/>
        </w:rPr>
      </w:pPr>
      <w:r w:rsidRPr="00D60DA0">
        <w:rPr>
          <w:rFonts w:ascii="Cambria" w:hAnsi="Cambria"/>
          <w:b/>
          <w:bCs/>
          <w:sz w:val="40"/>
          <w:szCs w:val="40"/>
        </w:rPr>
        <w:t>Online</w:t>
      </w:r>
      <w:r w:rsidRPr="00D60DA0">
        <w:rPr>
          <w:rFonts w:ascii="Cambria" w:hAnsi="Cambria"/>
          <w:b/>
          <w:bCs/>
          <w:sz w:val="40"/>
          <w:szCs w:val="40"/>
        </w:rPr>
        <w:fldChar w:fldCharType="end"/>
      </w:r>
    </w:p>
    <w:p w:rsidR="000C27EB" w:rsidRPr="00F30FC1" w:rsidP="005E2687">
      <w:pPr>
        <w:contextualSpacing/>
        <w:jc w:val="center"/>
        <w:rPr>
          <w:rFonts w:ascii="Cambria" w:hAnsi="Cambria"/>
          <w:b/>
          <w:bCs/>
          <w:sz w:val="20"/>
          <w:szCs w:val="20"/>
        </w:rPr>
      </w:pPr>
    </w:p>
    <w:p w:rsidR="000C27EB" w:rsidRPr="00F30FC1" w:rsidP="005E2687">
      <w:pPr>
        <w:contextualSpacing/>
        <w:jc w:val="center"/>
        <w:rPr>
          <w:rFonts w:ascii="Cambria" w:hAnsi="Cambria"/>
          <w:b/>
          <w:bCs/>
          <w:sz w:val="20"/>
          <w:szCs w:val="20"/>
        </w:rPr>
      </w:pPr>
    </w:p>
    <w:p w:rsidR="00270F13" w:rsidP="009C1B80">
      <w:pPr>
        <w:contextualSpacing/>
        <w:rPr>
          <w:rFonts w:ascii="Arial" w:hAnsi="Arial" w:cs="Arial"/>
          <w:b/>
          <w:bCs/>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General Oncology, Surgical Oncology, Other</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Physician (MD or DO), Nurse/APN, Physician Assistant, Student or Trainee</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instrText>2</w:instrText>
      </w:r>
      <w:r w:rsidRPr="00F30FC1">
        <w:rPr>
          <w:rFonts w:ascii="Arial" w:hAnsi="Arial" w:cs="Arial"/>
          <w:sz w:val="20"/>
          <w:szCs w:val="20"/>
        </w:rPr>
        <w:fldChar w:fldCharType="end"/>
      </w:r>
      <w:r w:rsidRPr="00F30FC1" w:rsidR="00D57F2C">
        <w:rPr>
          <w:rFonts w:ascii="Arial" w:hAnsi="Arial" w:cs="Arial"/>
          <w:sz w:val="20"/>
          <w:szCs w:val="20"/>
        </w:rPr>
        <w:instrText xml:space="preserve"> &gt; 0 "</w:instrText>
      </w:r>
      <w:r w:rsidRPr="00F30FC1" w:rsidR="00D57F2C">
        <w:rPr>
          <w:rFonts w:ascii="Arial" w:hAnsi="Arial" w:cs="Arial"/>
          <w:b/>
          <w:bCs/>
          <w:sz w:val="20"/>
          <w:szCs w:val="20"/>
        </w:rPr>
        <w:instrText>Target Audience:</w:instrText>
      </w:r>
    </w:p>
    <w:p w:rsidR="00270F13" w:rsidP="00270F13">
      <w:pPr>
        <w:ind w:left="2160" w:hanging="1440"/>
        <w:contextual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General Oncology, Surgical Oncology, Other</w:instrText>
      </w:r>
      <w:r>
        <w:rPr>
          <w:rFonts w:ascii="Arial" w:hAnsi="Arial" w:cs="Arial"/>
          <w:sz w:val="20"/>
          <w:szCs w:val="20"/>
        </w:rPr>
        <w:instrText>"</w:instrText>
      </w:r>
      <w:r>
        <w:rPr>
          <w:rFonts w:ascii="Arial" w:hAnsi="Arial" w:cs="Arial"/>
          <w:sz w:val="20"/>
          <w:szCs w:val="20"/>
        </w:rPr>
        <w:instrText xml:space="preserve"> &lt;&gt; "" "Specialties:</w:instrText>
      </w:r>
      <w:r>
        <w:rPr>
          <w:rFonts w:ascii="Arial" w:hAnsi="Arial" w:cs="Arial"/>
          <w:sz w:val="20"/>
          <w:szCs w:val="20"/>
        </w:rPr>
        <w:tab/>
      </w:r>
      <w:r>
        <w:rPr>
          <w:rFonts w:ascii="Arial" w:hAnsi="Arial" w:cs="Arial"/>
          <w:sz w:val="20"/>
          <w:szCs w:val="20"/>
        </w:rPr>
        <w:instrText>General Oncology, Surgical Oncology, Other</w:instrText>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instrText>Specialties:</w:instrText>
      </w:r>
      <w:r>
        <w:rPr>
          <w:rFonts w:ascii="Arial" w:hAnsi="Arial" w:cs="Arial"/>
          <w:sz w:val="20"/>
          <w:szCs w:val="20"/>
        </w:rPr>
        <w:tab/>
      </w:r>
      <w:r>
        <w:rPr>
          <w:rFonts w:ascii="Arial" w:hAnsi="Arial" w:cs="Arial"/>
          <w:sz w:val="20"/>
          <w:szCs w:val="20"/>
        </w:rPr>
        <w:instrText>General Oncology, Surgical Oncology, Other</w:instrTex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Physician (MD or DO), Nurse/APN, Physician Assistant, Student or Trainee</w:instrText>
      </w:r>
      <w:r>
        <w:rPr>
          <w:rFonts w:ascii="Arial" w:hAnsi="Arial" w:cs="Arial"/>
          <w:sz w:val="20"/>
          <w:szCs w:val="20"/>
        </w:rPr>
        <w:instrText>"</w:instrText>
      </w:r>
      <w:r>
        <w:rPr>
          <w:rFonts w:ascii="Arial" w:hAnsi="Arial" w:cs="Arial"/>
          <w:sz w:val="20"/>
          <w:szCs w:val="20"/>
        </w:rPr>
        <w:instrText xml:space="preserve"> &lt;&gt; "" "</w:instrText>
      </w:r>
    </w:p>
    <w:p w:rsidR="00F439F4" w:rsidP="00270F13">
      <w:pPr>
        <w:ind w:left="2160" w:hanging="1440"/>
        <w:contextualSpacing/>
        <w:rPr>
          <w:rFonts w:ascii="Arial" w:hAnsi="Arial" w:cs="Arial"/>
          <w:noProof/>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Physician (MD or DO), Nurse/APN, Physician Assistant, Student or Trainee</w:instrText>
      </w:r>
      <w:r>
        <w:rPr>
          <w:rFonts w:ascii="Arial" w:hAnsi="Arial" w:cs="Arial"/>
          <w:sz w:val="20"/>
          <w:szCs w:val="20"/>
        </w:rPr>
        <w:instrText xml:space="preserve">" "" </w:instrText>
      </w:r>
      <w:r>
        <w:rPr>
          <w:rFonts w:ascii="Arial" w:hAnsi="Arial" w:cs="Arial"/>
          <w:sz w:val="20"/>
          <w:szCs w:val="20"/>
        </w:rPr>
        <w:fldChar w:fldCharType="separate"/>
      </w:r>
    </w:p>
    <w:p w:rsidR="00270F13" w:rsidP="00270F13">
      <w:pPr>
        <w:ind w:left="2160" w:hanging="1440"/>
        <w:contextualSpacing/>
        <w:rPr>
          <w:rFonts w:ascii="Arial" w:hAnsi="Arial" w:cs="Arial"/>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Physician (MD or DO), Nurse/APN, Physician Assistant, Student or Trainee</w:instrText>
      </w:r>
      <w:r>
        <w:rPr>
          <w:rFonts w:ascii="Arial" w:hAnsi="Arial" w:cs="Arial"/>
          <w:sz w:val="20"/>
          <w:szCs w:val="20"/>
        </w:rPr>
        <w:fldChar w:fldCharType="end"/>
      </w:r>
    </w:p>
    <w:p w:rsidR="009C1B80" w:rsidRPr="00F30FC1" w:rsidP="00D57F2C">
      <w:pPr>
        <w:contextualSpacing/>
        <w:rPr>
          <w:rFonts w:ascii="Arial" w:hAnsi="Arial" w:cs="Arial"/>
          <w:sz w:val="20"/>
          <w:szCs w:val="20"/>
        </w:rPr>
      </w:pPr>
    </w:p>
    <w:p w:rsidR="00F439F4" w:rsidP="009C1B80">
      <w:pPr>
        <w:contextualSpacing/>
        <w:rPr>
          <w:rFonts w:ascii="Arial" w:hAnsi="Arial" w:cs="Arial"/>
          <w:b/>
          <w:bCs/>
          <w:noProof/>
          <w:sz w:val="20"/>
          <w:szCs w:val="20"/>
        </w:rPr>
      </w:pPr>
      <w:r w:rsidRPr="00F30FC1">
        <w:rPr>
          <w:rFonts w:ascii="Arial" w:hAnsi="Arial" w:cs="Arial"/>
          <w:sz w:val="20"/>
          <w:szCs w:val="20"/>
        </w:rPr>
        <w:instrText>" ""</w:instrText>
      </w:r>
      <w:r w:rsidRPr="00F30FC1" w:rsidR="000C27EB">
        <w:rPr>
          <w:rFonts w:ascii="Arial" w:hAnsi="Arial" w:cs="Arial"/>
          <w:sz w:val="20"/>
          <w:szCs w:val="20"/>
        </w:rPr>
        <w:instrText xml:space="preserve"> </w:instrText>
      </w:r>
      <w:r w:rsidRPr="00F30FC1" w:rsidR="000C27EB">
        <w:rPr>
          <w:rFonts w:ascii="Arial" w:hAnsi="Arial" w:cs="Arial"/>
          <w:sz w:val="20"/>
          <w:szCs w:val="20"/>
        </w:rPr>
        <w:fldChar w:fldCharType="separate"/>
      </w:r>
      <w:r w:rsidRPr="00F30FC1" w:rsidR="00D57F2C">
        <w:rPr>
          <w:rFonts w:ascii="Arial" w:hAnsi="Arial" w:cs="Arial"/>
          <w:b/>
          <w:bCs/>
          <w:sz w:val="20"/>
          <w:szCs w:val="20"/>
        </w:rPr>
        <w:t>Target Audience:</w:t>
      </w:r>
    </w:p>
    <w:p w:rsidR="00270F13" w:rsidP="00270F13">
      <w:pPr>
        <w:ind w:left="2160" w:hanging="1440"/>
        <w:contextualSpacing/>
        <w:rPr>
          <w:rFonts w:ascii="Arial" w:hAnsi="Arial" w:cs="Arial"/>
          <w:sz w:val="20"/>
          <w:szCs w:val="20"/>
        </w:rPr>
      </w:pPr>
      <w:r>
        <w:rPr>
          <w:rFonts w:ascii="Arial" w:hAnsi="Arial" w:cs="Arial"/>
          <w:sz w:val="20"/>
          <w:szCs w:val="20"/>
        </w:rPr>
        <w:t>Specialties:</w:t>
      </w:r>
      <w:r>
        <w:rPr>
          <w:rFonts w:ascii="Arial" w:hAnsi="Arial" w:cs="Arial"/>
          <w:sz w:val="20"/>
          <w:szCs w:val="20"/>
        </w:rPr>
        <w:tab/>
      </w:r>
      <w:r>
        <w:rPr>
          <w:rFonts w:ascii="Arial" w:hAnsi="Arial" w:cs="Arial"/>
          <w:sz w:val="20"/>
          <w:szCs w:val="20"/>
        </w:rPr>
        <w:t>General Oncology, Surgical Oncology, Other</w:t>
      </w:r>
    </w:p>
    <w:p w:rsidR="00270F13" w:rsidP="00270F13">
      <w:pPr>
        <w:ind w:left="2160" w:hanging="1440"/>
        <w:contextualSpacing/>
        <w:rPr>
          <w:rFonts w:ascii="Arial" w:hAnsi="Arial" w:cs="Arial"/>
          <w:sz w:val="20"/>
          <w:szCs w:val="20"/>
        </w:rPr>
      </w:pPr>
      <w:r>
        <w:rPr>
          <w:rFonts w:ascii="Arial" w:hAnsi="Arial" w:cs="Arial"/>
          <w:sz w:val="20"/>
          <w:szCs w:val="20"/>
        </w:rPr>
        <w:t>Professions:</w:t>
      </w:r>
      <w:r>
        <w:rPr>
          <w:rFonts w:ascii="Arial" w:hAnsi="Arial" w:cs="Arial"/>
          <w:sz w:val="20"/>
          <w:szCs w:val="20"/>
        </w:rPr>
        <w:tab/>
      </w:r>
      <w:r>
        <w:rPr>
          <w:rFonts w:ascii="Arial" w:hAnsi="Arial" w:cs="Arial"/>
          <w:sz w:val="20"/>
          <w:szCs w:val="20"/>
        </w:rPr>
        <w:t>Physician (MD or DO), Nurse/APN, Physician Assistant, Student or Trainee</w:t>
      </w:r>
    </w:p>
    <w:p w:rsidR="009C1B80" w:rsidRPr="00F30FC1" w:rsidP="00D57F2C">
      <w:pPr>
        <w:contextualSpacing/>
        <w:rPr>
          <w:rFonts w:ascii="Arial" w:hAnsi="Arial" w:cs="Arial"/>
          <w:sz w:val="20"/>
          <w:szCs w:val="20"/>
        </w:rPr>
      </w:pPr>
    </w:p>
    <w:p w:rsidRPr="00F30FC1" w:rsidP="009C1B80">
      <w:pPr>
        <w:contextualSpacing/>
        <w:rPr>
          <w:sz w:val="20"/>
          <w:szCs w:val="20"/>
        </w:rPr>
      </w:pPr>
      <w:r w:rsidRPr="00F30FC1">
        <w:rPr>
          <w:sz w:val="20"/>
          <w:szCs w:val="20"/>
        </w:rPr>
        <w:fldChar w:fldCharType="end"/>
      </w:r>
      <w:r w:rsidRPr="00F30FC1" w:rsidR="00B00CE5">
        <w:rPr>
          <w:rFonts w:ascii="Arial" w:hAnsi="Arial" w:cs="Arial"/>
          <w:sz w:val="20"/>
          <w:szCs w:val="20"/>
        </w:rPr>
        <w:fldChar w:fldCharType="begin"/>
      </w:r>
      <w:r w:rsidRPr="00F30FC1" w:rsidR="00B00CE5">
        <w:rPr>
          <w:rFonts w:ascii="Arial" w:hAnsi="Arial" w:cs="Arial"/>
          <w:sz w:val="20"/>
          <w:szCs w:val="20"/>
        </w:rPr>
        <w:instrText xml:space="preserve"> IF </w:instrText>
      </w:r>
      <w:r w:rsidRPr="00F30FC1" w:rsidR="00B00CE5">
        <w:rPr>
          <w:rFonts w:ascii="Arial" w:hAnsi="Arial" w:cs="Arial"/>
          <w:sz w:val="20"/>
          <w:szCs w:val="20"/>
        </w:rPr>
        <w:instrText>"</w:instrText>
      </w:r>
      <w:r w:rsidRPr="00F30FC1" w:rsidR="00B00CE5">
        <w:rPr>
          <w:rFonts w:ascii="Arial" w:hAnsi="Arial" w:cs="Arial"/>
          <w:sz w:val="20"/>
          <w:szCs w:val="20"/>
        </w:rPr>
        <w:instrText>Over the next decade, there is projected to be a significant shortage of both oncologists and surgeons to meet the needs of the aging US populations.  To help offset the growing workforce demands, more Advanced Practice Providers (APPs, including physician assistants and nurse practitioners) are being employed in surgical oncology practice to care for patients afflicted with solid tumors. In order to enable the best possible patient outcomes, it is critical that cancer care professionals are apprised of these latest advances in treatment and management, as well as understand and implement best practice models to optimize team-based cancer care.  This activity is geared specifically towards the educational needs of surgery APPs that care for cancer patients.  However; the content is appropriate for those practicing in multiple oncology disciplines, and thus the target audience includes physician assistants, nurse practitioners, registered nurses, physicians in general practice, and other healthcare professionals in either private practice or academic settings. </w:instrText>
      </w:r>
      <w:r w:rsidRPr="00F30FC1" w:rsidR="00B00CE5">
        <w:rPr>
          <w:rFonts w:ascii="Arial" w:hAnsi="Arial" w:cs="Arial"/>
          <w:sz w:val="20"/>
          <w:szCs w:val="20"/>
        </w:rPr>
        <w:instrText>"</w:instrText>
      </w:r>
      <w:r w:rsidRPr="00F30FC1" w:rsidR="00B00CE5">
        <w:rPr>
          <w:rFonts w:ascii="Arial" w:hAnsi="Arial" w:cs="Arial"/>
          <w:sz w:val="20"/>
          <w:szCs w:val="20"/>
        </w:rPr>
        <w:instrText xml:space="preserve"> &lt;&gt; "" "</w:instrText>
      </w:r>
      <w:r w:rsidRPr="00F30FC1" w:rsidR="00072F12">
        <w:rPr>
          <w:rFonts w:ascii="Arial" w:hAnsi="Arial" w:cs="Arial"/>
          <w:b/>
          <w:bCs/>
          <w:sz w:val="20"/>
          <w:szCs w:val="20"/>
        </w:rPr>
        <w:instrText>Description:</w:instrText>
      </w:r>
    </w:p>
    <w:p w:rsidR="00072F12" w:rsidRPr="00F30FC1" w:rsidP="00B00CE5">
      <w:pPr>
        <w:rPr>
          <w:rFonts w:ascii="Arial" w:hAnsi="Arial" w:cs="Arial"/>
          <w:sz w:val="20"/>
          <w:szCs w:val="20"/>
        </w:rPr>
      </w:pPr>
      <w:r w:rsidRPr="00F30FC1">
        <w:rPr>
          <w:rFonts w:ascii="Arial" w:hAnsi="Arial" w:cs="Arial"/>
          <w:sz w:val="20"/>
          <w:szCs w:val="20"/>
        </w:rPr>
        <w:instrText>Over the next decade, there is projected to be a significant shortage of both oncologists and surgeons to meet the needs of the aging US populations.  To help offset the growing workforce demands, more Advanced Practice Providers (APPs, including physician assistants and nurse practitioners) are being employed in surgical oncology practice to care for patients afflicted with solid tumors. In order to enable the best possible patient outcomes, it is critical that cancer care professionals are apprised of these latest advances in treatment and management, as well as understand and implement best practice models to optimize team-based cancer care.  This activity is geared specifically towards the educational needs of surgery APPs that care for cancer patients.  However; the content is appropriate for those practicing in multiple oncology disciplines, and thus the target audience includes physician assistants, nurse practitioners, registered nurses, physicians in general practice, and other healthcare professionals in either private practice or academic settings. </w:instrText>
      </w:r>
    </w:p>
    <w:p w:rsidR="00072F12" w:rsidRPr="00F30FC1" w:rsidP="00B00CE5">
      <w:pPr>
        <w:rPr>
          <w:rFonts w:ascii="Arial" w:hAnsi="Arial" w:cs="Arial"/>
          <w:sz w:val="20"/>
          <w:szCs w:val="20"/>
        </w:rPr>
      </w:pPr>
    </w:p>
    <w:p w:rsidR="00F439F4"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Description:</w:t>
      </w:r>
    </w:p>
    <w:p w:rsidR="00072F12" w:rsidRPr="00F30FC1" w:rsidP="00B00CE5">
      <w:pPr>
        <w:rPr>
          <w:rFonts w:ascii="Arial" w:hAnsi="Arial" w:cs="Arial"/>
          <w:sz w:val="20"/>
          <w:szCs w:val="20"/>
        </w:rPr>
      </w:pPr>
      <w:r w:rsidRPr="00F30FC1">
        <w:rPr>
          <w:rFonts w:ascii="Arial" w:hAnsi="Arial" w:cs="Arial"/>
          <w:sz w:val="20"/>
          <w:szCs w:val="20"/>
        </w:rPr>
        <w:t>Over the next decade, there is projected to be a significant shortage of both oncologists and surgeons to meet the needs of the aging US populations.  To help offset the growing workforce demands, more Advanced Practice Providers (APPs, including physician assistants and nurse practitioners) are being employed in surgical oncology practice to care for patients afflicted with solid tumors. In order to enable the best possible patient outcomes, it is critical that cancer care professionals are apprised of these latest advances in treatment and management, as well as understand and implement best practice models to optimize team-based cancer care.  This activity is geared specifically towards the educational needs of surgery APPs that care for cancer patients.  However; the content is appropriate for those practicing in multiple oncology disciplines, and thus the target audience includes physician assistants, nurse practitioners, registered nurses, physicians in general practice, and other healthcare professionals in either private practice or academic settings. </w:t>
      </w: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sidR="00072F12">
        <w:rPr>
          <w:rFonts w:ascii="Arial" w:hAnsi="Arial" w:cs="Arial"/>
          <w:sz w:val="20"/>
          <w:szCs w:val="20"/>
        </w:rPr>
        <w:fldChar w:fldCharType="begin"/>
      </w:r>
      <w:r w:rsidRPr="00F30FC1" w:rsidR="00072F12">
        <w:rPr>
          <w:rFonts w:ascii="Arial" w:hAnsi="Arial" w:cs="Arial"/>
          <w:sz w:val="20"/>
          <w:szCs w:val="20"/>
        </w:rPr>
        <w:instrText xml:space="preserve"> IF </w:instrText>
      </w:r>
      <w:r w:rsidRPr="00F30FC1" w:rsidR="00072F12">
        <w:rPr>
          <w:rFonts w:ascii="Arial" w:hAnsi="Arial" w:cs="Arial"/>
          <w:sz w:val="20"/>
          <w:szCs w:val="20"/>
        </w:rPr>
        <w:instrText>"</w:instrText>
      </w:r>
      <w:r w:rsidRPr="00F30FC1" w:rsidR="00072F12">
        <w:rPr>
          <w:rFonts w:ascii="Arial" w:hAnsi="Arial" w:cs="Arial"/>
          <w:sz w:val="20"/>
          <w:szCs w:val="20"/>
        </w:rPr>
        <w:instrText>1 Describe recent advances in the surgical management of solid tumors originating from the following organ and/or disease sites: brain, spine, oropharynx, thyroid, lung, breast, esophagus, stomach, colon, rectum, liver, pancreas, prostrate, kidney, bladder, ovary, skin, and bones.</w:instrText>
      </w:r>
    </w:p>
    <w:p w:rsidR="00072F12" w:rsidRPr="00F30FC1" w:rsidP="00B00CE5">
      <w:pPr>
        <w:rPr>
          <w:rFonts w:ascii="Arial" w:hAnsi="Arial" w:cs="Arial"/>
          <w:sz w:val="20"/>
          <w:szCs w:val="20"/>
        </w:rPr>
      </w:pPr>
      <w:r w:rsidRPr="00F30FC1">
        <w:rPr>
          <w:rFonts w:ascii="Arial" w:hAnsi="Arial" w:cs="Arial"/>
          <w:sz w:val="20"/>
          <w:szCs w:val="20"/>
        </w:rPr>
        <w:instrText>2 Describe fundamentals of solid tumor imaging, and how to review and interpret pertinent findings from computed tomography and magnetic resonance imaging of the head, neck, chest, and abdomen.</w:instrText>
      </w:r>
    </w:p>
    <w:p w:rsidR="00072F12" w:rsidRPr="00F30FC1" w:rsidP="00B00CE5">
      <w:pPr>
        <w:rPr>
          <w:rFonts w:ascii="Arial" w:hAnsi="Arial" w:cs="Arial"/>
          <w:sz w:val="20"/>
          <w:szCs w:val="20"/>
        </w:rPr>
      </w:pPr>
      <w:r w:rsidRPr="00F30FC1">
        <w:rPr>
          <w:rFonts w:ascii="Arial" w:hAnsi="Arial" w:cs="Arial"/>
          <w:sz w:val="20"/>
          <w:szCs w:val="20"/>
        </w:rPr>
        <w:instrText>3 Examine and illustrate the changing role of the advanced practice professionals in the delivery of oncology care for surgical patients.</w:instrText>
      </w:r>
      <w:r w:rsidRPr="00F30FC1">
        <w:rPr>
          <w:rFonts w:ascii="Arial" w:hAnsi="Arial" w:cs="Arial"/>
          <w:sz w:val="20"/>
          <w:szCs w:val="20"/>
        </w:rPr>
        <w:instrText>"</w:instrText>
      </w:r>
      <w:r w:rsidRPr="00F30FC1">
        <w:rPr>
          <w:rFonts w:ascii="Arial" w:hAnsi="Arial" w:cs="Arial"/>
          <w:sz w:val="20"/>
          <w:szCs w:val="20"/>
        </w:rPr>
        <w:instrText xml:space="preserve"> &lt;&gt; "" "</w:instrText>
      </w:r>
      <w:r w:rsidRPr="00F30FC1">
        <w:rPr>
          <w:rFonts w:ascii="Arial" w:hAnsi="Arial" w:cs="Arial"/>
          <w:b/>
          <w:bCs/>
          <w:sz w:val="20"/>
          <w:szCs w:val="20"/>
        </w:rPr>
        <w:instrText>Learning Objectives:</w:instrText>
      </w:r>
    </w:p>
    <w:p w:rsidR="00072F12" w:rsidRPr="00F30FC1" w:rsidP="00B00CE5">
      <w:pPr>
        <w:rPr>
          <w:rFonts w:ascii="Arial" w:hAnsi="Arial" w:cs="Arial"/>
          <w:sz w:val="20"/>
          <w:szCs w:val="20"/>
        </w:rPr>
      </w:pPr>
      <w:r w:rsidRPr="00F30FC1">
        <w:rPr>
          <w:rFonts w:ascii="Arial" w:hAnsi="Arial" w:cs="Arial"/>
          <w:sz w:val="20"/>
          <w:szCs w:val="20"/>
        </w:rPr>
        <w:instrText>1 Describe recent advances in the surgical management of solid tumors originating from the following organ and/or disease sites: brain, spine, oropharynx, thyroid, lung, breast, esophagus, stomach, colon, rectum, liver, pancreas, prostrate, kidney, bladder, ovary, skin, and bones.</w:instrText>
      </w:r>
    </w:p>
    <w:p w:rsidRPr="00F30FC1" w:rsidP="00B00CE5">
      <w:pPr>
        <w:rPr>
          <w:rFonts w:ascii="Arial" w:hAnsi="Arial" w:cs="Arial"/>
          <w:sz w:val="20"/>
          <w:szCs w:val="20"/>
        </w:rPr>
      </w:pPr>
      <w:r w:rsidRPr="00F30FC1">
        <w:rPr>
          <w:rFonts w:ascii="Arial" w:hAnsi="Arial" w:cs="Arial"/>
          <w:sz w:val="20"/>
          <w:szCs w:val="20"/>
        </w:rPr>
        <w:instrText>2 Describe fundamentals of solid tumor imaging, and how to review and interpret pertinent findings from computed tomography and magnetic resonance imaging of the head, neck, chest, and abdomen.</w:instrText>
      </w:r>
    </w:p>
    <w:p w:rsidRPr="00F30FC1" w:rsidP="00B00CE5">
      <w:pPr>
        <w:rPr>
          <w:rFonts w:ascii="Arial" w:hAnsi="Arial" w:cs="Arial"/>
          <w:sz w:val="20"/>
          <w:szCs w:val="20"/>
        </w:rPr>
      </w:pPr>
      <w:r w:rsidRPr="00F30FC1">
        <w:rPr>
          <w:rFonts w:ascii="Arial" w:hAnsi="Arial" w:cs="Arial"/>
          <w:sz w:val="20"/>
          <w:szCs w:val="20"/>
        </w:rPr>
        <w:instrText>3 Examine and illustrate the changing role of the advanced practice professionals in the delivery of oncology care for surgical patients.</w:instrText>
      </w:r>
    </w:p>
    <w:p w:rsidR="00072F12" w:rsidRPr="00F30FC1" w:rsidP="00B00CE5">
      <w:pPr>
        <w:rPr>
          <w:rFonts w:ascii="Arial" w:hAnsi="Arial" w:cs="Arial"/>
          <w:sz w:val="20"/>
          <w:szCs w:val="20"/>
        </w:rPr>
      </w:pPr>
    </w:p>
    <w:p w:rsidR="00F439F4"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Learning Objectives:</w:t>
      </w:r>
    </w:p>
    <w:p w:rsidR="00072F12" w:rsidRPr="00F30FC1" w:rsidP="00B00CE5">
      <w:pPr>
        <w:rPr>
          <w:rFonts w:ascii="Arial" w:hAnsi="Arial" w:cs="Arial"/>
          <w:sz w:val="20"/>
          <w:szCs w:val="20"/>
        </w:rPr>
      </w:pPr>
      <w:r w:rsidRPr="00F30FC1">
        <w:rPr>
          <w:rFonts w:ascii="Arial" w:hAnsi="Arial" w:cs="Arial"/>
          <w:sz w:val="20"/>
          <w:szCs w:val="20"/>
        </w:rPr>
        <w:t>1 Describe recent advances in the surgical management of solid tumors originating from the following organ and/or disease sites: brain, spine, oropharynx, thyroid, lung, breast, esophagus, stomach, colon, rectum, liver, pancreas, prostrate, kidney, bladder, ovary, skin, and bones.</w:t>
      </w:r>
    </w:p>
    <w:p w:rsidRPr="00F30FC1" w:rsidP="00B00CE5">
      <w:pPr>
        <w:rPr>
          <w:rFonts w:ascii="Arial" w:hAnsi="Arial" w:cs="Arial"/>
          <w:sz w:val="20"/>
          <w:szCs w:val="20"/>
        </w:rPr>
      </w:pPr>
      <w:r w:rsidRPr="00F30FC1">
        <w:rPr>
          <w:rFonts w:ascii="Arial" w:hAnsi="Arial" w:cs="Arial"/>
          <w:sz w:val="20"/>
          <w:szCs w:val="20"/>
        </w:rPr>
        <w:t>2 Describe fundamentals of solid tumor imaging, and how to review and interpret pertinent findings from computed tomography and magnetic resonance imaging of the head, neck, chest, and abdomen.</w:t>
      </w:r>
    </w:p>
    <w:p w:rsidRPr="00F30FC1" w:rsidP="00B00CE5">
      <w:pPr>
        <w:rPr>
          <w:rFonts w:ascii="Arial" w:hAnsi="Arial" w:cs="Arial"/>
          <w:sz w:val="20"/>
          <w:szCs w:val="20"/>
        </w:rPr>
      </w:pPr>
      <w:r w:rsidRPr="00F30FC1">
        <w:rPr>
          <w:rFonts w:ascii="Arial" w:hAnsi="Arial" w:cs="Arial"/>
          <w:sz w:val="20"/>
          <w:szCs w:val="20"/>
        </w:rPr>
        <w:t>3 Examine and illustrate the changing role of the advanced practice professionals in the delivery of oncology care for surgical patients.</w:t>
      </w: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006655ED">
        <w:rPr>
          <w:rFonts w:ascii="Arial" w:hAnsi="Arial" w:cs="Arial"/>
          <w:sz w:val="20"/>
          <w:szCs w:val="20"/>
        </w:rPr>
        <w:fldChar w:fldCharType="begin"/>
      </w:r>
      <w:r w:rsidR="006655ED">
        <w:rPr>
          <w:rFonts w:ascii="Arial" w:hAnsi="Arial" w:cs="Arial"/>
          <w:sz w:val="20"/>
          <w:szCs w:val="20"/>
        </w:rPr>
        <w:instrText xml:space="preserve"> IF </w:instrText>
      </w:r>
      <w:r w:rsidR="006655ED">
        <w:rPr>
          <w:rFonts w:ascii="Arial" w:hAnsi="Arial" w:cs="Arial"/>
          <w:sz w:val="20"/>
          <w:szCs w:val="20"/>
        </w:rPr>
        <w:instrText>"</w:instrText>
      </w:r>
      <w:r w:rsidR="006655ED">
        <w:rPr>
          <w:rFonts w:ascii="Arial" w:hAnsi="Arial" w:cs="Arial"/>
          <w:sz w:val="20"/>
          <w:szCs w:val="20"/>
        </w:rPr>
        <w:instrText>"</w:instrText>
      </w:r>
      <w:r w:rsidR="006655ED">
        <w:rPr>
          <w:rFonts w:ascii="Arial" w:hAnsi="Arial" w:cs="Arial"/>
          <w:sz w:val="20"/>
          <w:szCs w:val="20"/>
        </w:rPr>
        <w:instrText xml:space="preserve"> &lt;&gt; "" "</w:instrText>
      </w:r>
      <w:r w:rsidR="006655ED">
        <w:rPr>
          <w:rFonts w:ascii="Arial" w:hAnsi="Arial" w:cs="Arial"/>
          <w:b/>
          <w:bCs/>
          <w:sz w:val="20"/>
          <w:szCs w:val="20"/>
        </w:rPr>
        <w:instrText>Pharmacist Objectives:</w:instrText>
      </w:r>
    </w:p>
    <w:p w:rsidR="006655ED"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PharmObjectives </w:instrText>
      </w:r>
      <w:r>
        <w:rPr>
          <w:rFonts w:ascii="Arial" w:hAnsi="Arial" w:cs="Arial"/>
          <w:sz w:val="20"/>
          <w:szCs w:val="20"/>
        </w:rPr>
        <w:fldChar w:fldCharType="separate"/>
      </w:r>
      <w:r w:rsidR="00F439F4">
        <w:rPr>
          <w:rFonts w:ascii="Arial" w:hAnsi="Arial" w:cs="Arial"/>
          <w:noProof/>
          <w:sz w:val="20"/>
          <w:szCs w:val="20"/>
        </w:rPr>
        <w:instrText>«PharmObjectives»</w:instrText>
      </w:r>
      <w:r>
        <w:rPr>
          <w:rFonts w:ascii="Arial" w:hAnsi="Arial" w:cs="Arial"/>
          <w:sz w:val="20"/>
          <w:szCs w:val="20"/>
        </w:rPr>
        <w:fldChar w:fldCharType="end"/>
      </w:r>
    </w:p>
    <w:p w:rsidR="006655ED"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w:instrText>
      </w:r>
      <w:r>
        <w:rPr>
          <w:rFonts w:ascii="Arial" w:hAnsi="Arial" w:cs="Arial"/>
          <w:sz w:val="20"/>
          <w:szCs w:val="20"/>
        </w:rPr>
        <w:instrText xml:space="preserve"> &lt;&gt; "" "</w:instrText>
      </w:r>
      <w:r w:rsidR="00014FEE">
        <w:rPr>
          <w:rFonts w:ascii="Arial" w:hAnsi="Arial" w:cs="Arial"/>
          <w:b/>
          <w:bCs/>
          <w:sz w:val="20"/>
          <w:szCs w:val="20"/>
        </w:rPr>
        <w:instrText>Pharmacy Technician Objectives:</w:instrText>
      </w:r>
    </w:p>
    <w:p w:rsidR="00014FEE"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PharmTechObjectives </w:instrText>
      </w:r>
      <w:r>
        <w:rPr>
          <w:rFonts w:ascii="Arial" w:hAnsi="Arial" w:cs="Arial"/>
          <w:sz w:val="20"/>
          <w:szCs w:val="20"/>
        </w:rPr>
        <w:fldChar w:fldCharType="separate"/>
      </w:r>
      <w:r w:rsidR="00F439F4">
        <w:rPr>
          <w:rFonts w:ascii="Arial" w:hAnsi="Arial" w:cs="Arial"/>
          <w:noProof/>
          <w:sz w:val="20"/>
          <w:szCs w:val="20"/>
        </w:rPr>
        <w:instrText>«PharmTechObjectives»</w:instrText>
      </w:r>
      <w:r>
        <w:rPr>
          <w:rFonts w:ascii="Arial" w:hAnsi="Arial" w:cs="Arial"/>
          <w:sz w:val="20"/>
          <w:szCs w:val="20"/>
        </w:rPr>
        <w:fldChar w:fldCharType="end"/>
      </w:r>
    </w:p>
    <w:p w:rsidR="00014FEE"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00014FEE">
        <w:rPr>
          <w:rFonts w:ascii="Arial" w:hAnsi="Arial" w:cs="Arial"/>
          <w:sz w:val="20"/>
          <w:szCs w:val="20"/>
        </w:rPr>
        <w:fldChar w:fldCharType="begin"/>
      </w:r>
      <w:r w:rsidR="00014FEE">
        <w:rPr>
          <w:rFonts w:ascii="Arial" w:hAnsi="Arial" w:cs="Arial"/>
          <w:sz w:val="20"/>
          <w:szCs w:val="20"/>
        </w:rPr>
        <w:instrText xml:space="preserve"> IF </w:instrText>
      </w:r>
      <w:r w:rsidR="00014FEE">
        <w:rPr>
          <w:rFonts w:ascii="Arial" w:hAnsi="Arial" w:cs="Arial"/>
          <w:sz w:val="20"/>
          <w:szCs w:val="20"/>
        </w:rPr>
        <w:instrText>"</w:instrText>
      </w:r>
      <w:r w:rsidR="00014FEE">
        <w:rPr>
          <w:rFonts w:ascii="Arial" w:hAnsi="Arial" w:cs="Arial"/>
          <w:sz w:val="20"/>
          <w:szCs w:val="20"/>
        </w:rPr>
        <w:instrText>1 Report increased confidence integrating the latest evidence in the diagnosis, prognosis, and treatment of solid tumor malignancies in practice to improve patient care and research.</w:instrText>
      </w:r>
    </w:p>
    <w:p w:rsidR="00014FEE" w:rsidP="00B00CE5">
      <w:pPr>
        <w:rPr>
          <w:rFonts w:ascii="Arial" w:hAnsi="Arial" w:cs="Arial"/>
          <w:sz w:val="20"/>
          <w:szCs w:val="20"/>
        </w:rPr>
      </w:pPr>
      <w:r>
        <w:rPr>
          <w:rFonts w:ascii="Arial" w:hAnsi="Arial" w:cs="Arial"/>
          <w:sz w:val="20"/>
          <w:szCs w:val="20"/>
        </w:rPr>
        <w:instrText>2 Apply a collaborative practice method to treat solid tumors, thus incorporating recent advances in the surgical management.</w:instrText>
      </w:r>
      <w:r>
        <w:rPr>
          <w:rFonts w:ascii="Arial" w:hAnsi="Arial" w:cs="Arial"/>
          <w:sz w:val="20"/>
          <w:szCs w:val="20"/>
        </w:rPr>
        <w:instrText>"</w:instrText>
      </w:r>
      <w:r>
        <w:rPr>
          <w:rFonts w:ascii="Arial" w:hAnsi="Arial" w:cs="Arial"/>
          <w:sz w:val="20"/>
          <w:szCs w:val="20"/>
        </w:rPr>
        <w:instrText xml:space="preserve"> &lt;&gt; "" "</w:instrText>
      </w:r>
      <w:r>
        <w:rPr>
          <w:rFonts w:ascii="Arial" w:hAnsi="Arial" w:cs="Arial"/>
          <w:b/>
          <w:bCs/>
          <w:sz w:val="20"/>
          <w:szCs w:val="20"/>
        </w:rPr>
        <w:instrText>Nursing Objectives:</w:instrText>
      </w:r>
    </w:p>
    <w:p w:rsidR="00014FEE" w:rsidP="00B00CE5">
      <w:pPr>
        <w:rPr>
          <w:rFonts w:ascii="Arial" w:hAnsi="Arial" w:cs="Arial"/>
          <w:sz w:val="20"/>
          <w:szCs w:val="20"/>
        </w:rPr>
      </w:pPr>
      <w:r>
        <w:rPr>
          <w:rFonts w:ascii="Arial" w:hAnsi="Arial" w:cs="Arial"/>
          <w:sz w:val="20"/>
          <w:szCs w:val="20"/>
        </w:rPr>
        <w:instrText>1 Report increased confidence integrating the latest evidence in the diagnosis, prognosis, and treatment of solid tumor malignancies in practice to improve patient care and research.</w:instrText>
      </w:r>
    </w:p>
    <w:p w:rsidP="00B00CE5">
      <w:pPr>
        <w:rPr>
          <w:rFonts w:ascii="Arial" w:hAnsi="Arial" w:cs="Arial"/>
          <w:sz w:val="20"/>
          <w:szCs w:val="20"/>
        </w:rPr>
      </w:pPr>
      <w:r>
        <w:rPr>
          <w:rFonts w:ascii="Arial" w:hAnsi="Arial" w:cs="Arial"/>
          <w:sz w:val="20"/>
          <w:szCs w:val="20"/>
        </w:rPr>
        <w:instrText>2 Apply a collaborative practice method to treat solid tumors, thus incorporating recent advances in the surgical management.</w:instrText>
      </w:r>
    </w:p>
    <w:p w:rsidR="00014FEE"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sidR="00014FEE">
        <w:rPr>
          <w:rFonts w:ascii="Arial" w:hAnsi="Arial" w:cs="Arial"/>
          <w:b/>
          <w:bCs/>
          <w:sz w:val="20"/>
          <w:szCs w:val="20"/>
        </w:rPr>
        <w:t>Nursing Objectives:</w:t>
      </w:r>
    </w:p>
    <w:p w:rsidR="00014FEE" w:rsidP="00B00CE5">
      <w:pPr>
        <w:rPr>
          <w:rFonts w:ascii="Arial" w:hAnsi="Arial" w:cs="Arial"/>
          <w:sz w:val="20"/>
          <w:szCs w:val="20"/>
        </w:rPr>
      </w:pPr>
      <w:r>
        <w:rPr>
          <w:rFonts w:ascii="Arial" w:hAnsi="Arial" w:cs="Arial"/>
          <w:sz w:val="20"/>
          <w:szCs w:val="20"/>
        </w:rPr>
        <w:t>1 Report increased confidence integrating the latest evidence in the diagnosis, prognosis, and treatment of solid tumor malignancies in practice to improve patient care and research.</w:t>
      </w:r>
    </w:p>
    <w:p w:rsidP="00B00CE5">
      <w:pPr>
        <w:rPr>
          <w:rFonts w:ascii="Arial" w:hAnsi="Arial" w:cs="Arial"/>
          <w:sz w:val="20"/>
          <w:szCs w:val="20"/>
        </w:rPr>
      </w:pPr>
      <w:r>
        <w:rPr>
          <w:rFonts w:ascii="Arial" w:hAnsi="Arial" w:cs="Arial"/>
          <w:sz w:val="20"/>
          <w:szCs w:val="20"/>
        </w:rPr>
        <w:t>2 Apply a collaborative practice method to treat solid tumors, thus incorporating recent advances in the surgical management.</w:t>
      </w:r>
    </w:p>
    <w:p w:rsidR="00014FEE" w:rsidP="00B00CE5">
      <w:pPr>
        <w:rPr>
          <w:rFonts w:ascii="Arial" w:hAnsi="Arial" w:cs="Arial"/>
          <w:sz w:val="20"/>
          <w:szCs w:val="20"/>
        </w:rPr>
      </w:pPr>
    </w:p>
    <w:p w:rsidP="00B00CE5">
      <w:pPr>
        <w:rPr>
          <w:rFonts w:ascii="Arial" w:hAnsi="Arial" w:cs="Arial"/>
          <w:sz w:val="20"/>
          <w:szCs w:val="20"/>
        </w:rPr>
      </w:pPr>
      <w:r>
        <w:rPr>
          <w:rFonts w:ascii="Arial" w:hAnsi="Arial" w:cs="Arial"/>
          <w:sz w:val="20"/>
          <w:szCs w:val="20"/>
        </w:rPr>
        <w:fldChar w:fldCharType="end"/>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IF </w:instrText>
      </w:r>
      <w:r w:rsidRPr="00F30FC1" w:rsidR="004E12A8">
        <w:rPr>
          <w:rFonts w:ascii="Arial" w:hAnsi="Arial" w:cs="Arial"/>
          <w:sz w:val="20"/>
          <w:szCs w:val="20"/>
        </w:rPr>
        <w:instrText>0.00</w:instrText>
      </w:r>
      <w:r w:rsidRPr="00F30FC1" w:rsidR="004E12A8">
        <w:rPr>
          <w:rFonts w:ascii="Arial" w:hAnsi="Arial" w:cs="Arial"/>
          <w:sz w:val="20"/>
          <w:szCs w:val="20"/>
        </w:rPr>
        <w:instrText xml:space="preserve"> &gt; 0 "</w:instrText>
      </w:r>
      <w:r w:rsidRPr="00F30FC1" w:rsidR="004E12A8">
        <w:rPr>
          <w:rFonts w:ascii="Arial" w:hAnsi="Arial" w:cs="Arial"/>
          <w:b/>
          <w:bCs/>
          <w:sz w:val="20"/>
          <w:szCs w:val="20"/>
        </w:rPr>
        <w:instrText>Type of Activity:</w:instrText>
      </w:r>
      <w:r w:rsidRPr="00F30FC1" w:rsidR="004E12A8">
        <w:rPr>
          <w:rFonts w:ascii="Arial" w:hAnsi="Arial" w:cs="Arial"/>
          <w:sz w:val="20"/>
          <w:szCs w:val="20"/>
        </w:rPr>
        <w:instrText xml:space="preserve"> </w:instrText>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MERGEFIELD ACPEActivityType </w:instrText>
      </w:r>
      <w:r w:rsidRPr="00F30FC1" w:rsidR="004E12A8">
        <w:rPr>
          <w:rFonts w:ascii="Arial" w:hAnsi="Arial" w:cs="Arial"/>
          <w:sz w:val="20"/>
          <w:szCs w:val="20"/>
        </w:rPr>
        <w:fldChar w:fldCharType="separate"/>
      </w:r>
      <w:r w:rsidRPr="00F30FC1" w:rsidR="004E12A8">
        <w:rPr>
          <w:rFonts w:ascii="Arial" w:hAnsi="Arial" w:cs="Arial"/>
          <w:sz w:val="20"/>
          <w:szCs w:val="20"/>
        </w:rPr>
        <w:fldChar w:fldCharType="end"/>
      </w:r>
    </w:p>
    <w:p w:rsidR="004E12A8" w:rsidRPr="00F30FC1" w:rsidP="00B00CE5">
      <w:pPr>
        <w:rPr>
          <w:rFonts w:ascii="Arial" w:hAnsi="Arial" w:cs="Arial"/>
          <w:sz w:val="20"/>
          <w:szCs w:val="20"/>
        </w:rPr>
      </w:pPr>
    </w:p>
    <w:p w:rsidR="00DA0EF7"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Live Activity,Other:</w:instrText>
      </w:r>
      <w:r w:rsidRPr="00F30FC1">
        <w:rPr>
          <w:rFonts w:ascii="Arial" w:hAnsi="Arial" w:cs="Arial"/>
          <w:sz w:val="20"/>
          <w:szCs w:val="20"/>
        </w:rPr>
        <w:instrText>"</w:instrText>
      </w:r>
      <w:r w:rsidRPr="00F30FC1">
        <w:rPr>
          <w:rFonts w:ascii="Arial" w:hAnsi="Arial" w:cs="Arial"/>
          <w:sz w:val="20"/>
          <w:szCs w:val="20"/>
        </w:rPr>
        <w:instrText xml:space="preserve"> = "Enduring Material" "</w:instrText>
      </w:r>
      <w:r w:rsidRPr="00F30FC1">
        <w:rPr>
          <w:rFonts w:ascii="Arial" w:hAnsi="Arial" w:cs="Arial"/>
          <w:b/>
          <w:bCs/>
          <w:sz w:val="20"/>
          <w:szCs w:val="20"/>
        </w:rPr>
        <w:instrText>Initial Release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StartTime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DA0EF7" w:rsidRPr="00F30FC1" w:rsidP="00B00CE5">
      <w:pPr>
        <w:rPr>
          <w:rFonts w:ascii="Arial" w:hAnsi="Arial" w:cs="Arial"/>
          <w:sz w:val="20"/>
          <w:szCs w:val="20"/>
        </w:rPr>
      </w:pPr>
      <w:r w:rsidRPr="00F30FC1">
        <w:rPr>
          <w:rFonts w:ascii="Arial" w:hAnsi="Arial" w:cs="Arial"/>
          <w:b/>
          <w:bCs/>
          <w:sz w:val="20"/>
          <w:szCs w:val="20"/>
        </w:rPr>
        <w:instrText>Expiration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EndTime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96203D" w:rsidRPr="00F30FC1" w:rsidP="00B00CE5">
      <w:pPr>
        <w:rPr>
          <w:rFonts w:ascii="Arial" w:hAnsi="Arial" w:cs="Arial"/>
          <w:sz w:val="20"/>
          <w:szCs w:val="20"/>
        </w:rPr>
      </w:pPr>
      <w:r w:rsidRPr="00F30FC1">
        <w:rPr>
          <w:rFonts w:ascii="Arial" w:hAnsi="Arial" w:cs="Arial"/>
          <w:b/>
          <w:bCs/>
          <w:sz w:val="20"/>
          <w:szCs w:val="20"/>
        </w:rPr>
        <w:instrText>Estimated Time to Complete</w:instrText>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CMEHours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hour(s)</w:instrText>
      </w:r>
    </w:p>
    <w:p w:rsidR="0096203D" w:rsidRPr="00F30FC1" w:rsidP="00B00CE5">
      <w:pPr>
        <w:rPr>
          <w:rFonts w:ascii="Arial" w:hAnsi="Arial" w:cs="Arial"/>
          <w:sz w:val="20"/>
          <w:szCs w:val="20"/>
        </w:rPr>
      </w:pPr>
    </w:p>
    <w:p w:rsidR="00EF0C38"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w:instrText>
      </w:r>
      <w:r w:rsidRPr="00F30FC1">
        <w:rPr>
          <w:rFonts w:ascii="Arial" w:hAnsi="Arial" w:cs="Arial"/>
          <w:b/>
          <w:bCs/>
          <w:sz w:val="20"/>
          <w:szCs w:val="20"/>
        </w:rPr>
        <w:instrText>Requirements for Successful Activity Completion:</w:instrText>
      </w:r>
    </w:p>
    <w:p w:rsidR="00EF0C38" w:rsidRPr="00F30FC1" w:rsidP="00EF0C38">
      <w:pPr>
        <w:rPr>
          <w:rFonts w:ascii="Arial" w:hAnsi="Arial" w:cs="Arial"/>
          <w:sz w:val="20"/>
          <w:szCs w:val="20"/>
        </w:rPr>
      </w:pPr>
      <w:r w:rsidRPr="00F30FC1">
        <w:rPr>
          <w:rFonts w:ascii="Arial" w:hAnsi="Arial" w:cs="Arial"/>
          <w:sz w:val="20"/>
          <w:szCs w:val="20"/>
        </w:rPr>
        <w:instrText xml:space="preserve">To successfully complete this activity and be awarded continuing education credit, the following requirements must be met: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View the recording of the live presentation in its entirety,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Complete the Pre- and Post-Tests and the active learning assessment(s) contained within the module, and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Submit the Activity Evaluation, also provided within the module.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Pharmacists must provide their NABP e-Profile ID and date of birth (MMDD).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F30FC1">
        <w:rPr>
          <w:rFonts w:ascii="Arial" w:hAnsi="Arial" w:cs="Arial"/>
          <w:color w:val="0432FF"/>
          <w:sz w:val="20"/>
          <w:szCs w:val="20"/>
          <w:u w:val="single"/>
        </w:rPr>
        <w:instrText>PharmacyEducation@mdanderson.org</w:instrText>
      </w:r>
      <w:r w:rsidRPr="00F30FC1">
        <w:rPr>
          <w:rFonts w:ascii="Arial" w:hAnsi="Arial" w:cs="Arial"/>
          <w:sz w:val="20"/>
          <w:szCs w:val="20"/>
        </w:rPr>
        <w:instrText>.</w:instrText>
      </w:r>
    </w:p>
    <w:p w:rsidR="00EF0C38" w:rsidRPr="00F30FC1" w:rsidP="00B00CE5">
      <w:pPr>
        <w:rPr>
          <w:rFonts w:ascii="Arial" w:hAnsi="Arial" w:cs="Arial"/>
          <w:sz w:val="20"/>
          <w:szCs w:val="20"/>
        </w:rPr>
      </w:pPr>
    </w:p>
    <w:p w:rsidR="00960212" w:rsidP="00B00CE5">
      <w:pPr>
        <w:rPr>
          <w:rFonts w:ascii="Arial" w:hAnsi="Arial" w:cs="Arial"/>
          <w:b/>
          <w:bCs/>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800780">
        <w:rPr>
          <w:rFonts w:ascii="Arial" w:hAnsi="Arial" w:cs="Arial"/>
          <w:sz w:val="20"/>
          <w:szCs w:val="20"/>
        </w:rPr>
        <w:fldChar w:fldCharType="begin"/>
      </w:r>
      <w:r w:rsidRPr="00F30FC1" w:rsidR="00800780">
        <w:rPr>
          <w:rFonts w:ascii="Arial" w:hAnsi="Arial" w:cs="Arial"/>
          <w:sz w:val="20"/>
          <w:szCs w:val="20"/>
        </w:rPr>
        <w:instrText xml:space="preserve"> IF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IF </w:instrText>
      </w:r>
      <w:r w:rsidRPr="00F30FC1" w:rsidR="008800C7">
        <w:rPr>
          <w:rFonts w:ascii="Arial" w:hAnsi="Arial" w:cs="Arial"/>
          <w:sz w:val="20"/>
          <w:szCs w:val="20"/>
        </w:rPr>
        <w:instrText>20.75</w:instrText>
      </w:r>
      <w:r w:rsidRPr="00F30FC1" w:rsidR="00651F60">
        <w:rPr>
          <w:rFonts w:ascii="Arial" w:hAnsi="Arial" w:cs="Arial"/>
          <w:sz w:val="20"/>
          <w:szCs w:val="20"/>
        </w:rPr>
        <w:instrText xml:space="preserve"> &gt; 0 1 0</w:instrText>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651F60">
        <w:rPr>
          <w:rFonts w:ascii="Arial" w:hAnsi="Arial" w:cs="Arial"/>
          <w:sz w:val="20"/>
          <w:szCs w:val="20"/>
        </w:rPr>
        <w:instrText>1</w:instrText>
      </w:r>
      <w:r w:rsidRPr="00F30FC1" w:rsidR="008800C7">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20.50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1</w:instrText>
      </w:r>
      <w:r w:rsidRPr="00F30FC1" w:rsidR="00651F60">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0.00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0</w:instrText>
      </w:r>
      <w:r w:rsidRPr="00F30FC1" w:rsidR="00651F60">
        <w:rPr>
          <w:rFonts w:ascii="Arial" w:hAnsi="Arial" w:cs="Arial"/>
          <w:sz w:val="20"/>
          <w:szCs w:val="20"/>
        </w:rPr>
        <w:fldChar w:fldCharType="end"/>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8800C7">
        <w:rPr>
          <w:rFonts w:ascii="Arial" w:hAnsi="Arial" w:cs="Arial"/>
          <w:sz w:val="20"/>
          <w:szCs w:val="20"/>
        </w:rPr>
        <w:instrText>2</w:instrText>
      </w:r>
      <w:r w:rsidRPr="00F30FC1" w:rsidR="008800C7">
        <w:rPr>
          <w:rFonts w:ascii="Arial" w:hAnsi="Arial" w:cs="Arial"/>
          <w:sz w:val="20"/>
          <w:szCs w:val="20"/>
        </w:rPr>
        <w:fldChar w:fldCharType="end"/>
      </w:r>
      <w:r w:rsidRPr="00F30FC1" w:rsidR="00364D88">
        <w:rPr>
          <w:rFonts w:ascii="Arial" w:hAnsi="Arial" w:cs="Arial"/>
          <w:sz w:val="20"/>
          <w:szCs w:val="20"/>
        </w:rPr>
        <w:instrText xml:space="preserve"> &gt; 0</w:instrText>
      </w:r>
      <w:r w:rsidRPr="00F30FC1" w:rsidR="00800780">
        <w:rPr>
          <w:rFonts w:ascii="Arial" w:hAnsi="Arial" w:cs="Arial"/>
          <w:sz w:val="20"/>
          <w:szCs w:val="20"/>
        </w:rPr>
        <w:instrText xml:space="preserve"> "</w:instrText>
      </w:r>
      <w:r w:rsidRPr="00F30FC1" w:rsidR="00800780">
        <w:rPr>
          <w:rFonts w:ascii="Arial" w:hAnsi="Arial" w:cs="Arial"/>
          <w:b/>
          <w:bCs/>
          <w:sz w:val="20"/>
          <w:szCs w:val="20"/>
        </w:rPr>
        <w:instrText>Accreditation:</w:instrText>
      </w:r>
    </w:p>
    <w:p w:rsidR="00960212" w:rsidP="00B00CE5">
      <w:pPr>
        <w:rPr>
          <w:rFonts w:ascii="Arial" w:hAnsi="Arial" w:cs="Arial"/>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20.75</w:instrText>
      </w:r>
      <w:r w:rsidRPr="00F30FC1">
        <w:rPr>
          <w:rFonts w:ascii="Arial" w:hAnsi="Arial" w:cs="Arial"/>
          <w:sz w:val="20"/>
          <w:szCs w:val="20"/>
        </w:rPr>
        <w:instrText xml:space="preserve"> &gt; </w:instrText>
      </w:r>
      <w:r w:rsidRPr="00F30FC1" w:rsidR="00364D88">
        <w:rPr>
          <w:rFonts w:ascii="Arial" w:hAnsi="Arial" w:cs="Arial"/>
          <w:sz w:val="20"/>
          <w:szCs w:val="20"/>
        </w:rPr>
        <w:instrText>0</w:instrText>
      </w:r>
      <w:r w:rsidRPr="00F30FC1">
        <w:rPr>
          <w:rFonts w:ascii="Arial" w:hAnsi="Arial" w:cs="Arial"/>
          <w:sz w:val="20"/>
          <w:szCs w:val="20"/>
        </w:rPr>
        <w:instrText xml:space="preserve"> "</w:instrText>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00960212"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20.50</w:instrText>
      </w:r>
      <w:r w:rsidRPr="00F30FC1">
        <w:rPr>
          <w:rFonts w:ascii="Arial" w:hAnsi="Arial" w:cs="Arial"/>
          <w:sz w:val="20"/>
          <w:szCs w:val="20"/>
        </w:rPr>
        <w:instrText xml:space="preserve"> &gt; 0 "The University of Texas MD Anderson Cancer Center is accredited with distinction as a provider of nursing continuing professional development by the American Nurses Credentialing Center's Commission on Accreditation.</w:instrText>
      </w:r>
    </w:p>
    <w:p w:rsidR="00960212" w:rsidP="00B00CE5">
      <w:pPr>
        <w:rPr>
          <w:rFonts w:ascii="Arial" w:hAnsi="Arial" w:cs="Arial"/>
          <w:sz w:val="20"/>
          <w:szCs w:val="20"/>
        </w:rPr>
      </w:pPr>
    </w:p>
    <w:p w:rsidR="002254FB"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instrText>The University of Texas MD Anderson Cancer Center is accredited with distinction as a provider of nursing continuing professional development by the American Nurses Credentialing Center's Commission on Accreditation.</w:instrText>
      </w:r>
    </w:p>
    <w:p w:rsidR="00960212"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sidR="002254FB">
        <w:rPr>
          <w:rFonts w:ascii="Arial" w:hAnsi="Arial" w:cs="Arial"/>
          <w:sz w:val="20"/>
          <w:szCs w:val="20"/>
        </w:rPr>
        <w:instrText xml:space="preserve"> &gt; 0 "</w:instrText>
      </w:r>
    </w:p>
    <w:p w:rsidR="00BA42A0" w:rsidRPr="00F30FC1"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F30FC1"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F30FC1">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F30FC1">
        <w:rPr>
          <w:rFonts w:ascii="Arial" w:hAnsi="Arial" w:cs="Arial"/>
          <w:sz w:val="20"/>
          <w:szCs w:val="20"/>
        </w:rPr>
        <w:br w:type="column"/>
      </w:r>
      <w:r w:rsidRPr="00F30FC1"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contact hour(s)</w:instrText>
      </w:r>
      <w:r w:rsidRPr="00F30FC1">
        <w:rPr>
          <w:rFonts w:ascii="Arial" w:hAnsi="Arial" w:cs="Arial"/>
          <w:sz w:val="20"/>
          <w:szCs w:val="20"/>
        </w:rPr>
        <w:instrText xml:space="preserve">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w:instrText>
      </w:r>
      <w:r w:rsidRPr="00F30FC1" w:rsidR="008A728B">
        <w:rPr>
          <w:rFonts w:ascii="Arial" w:hAnsi="Arial" w:cs="Arial"/>
          <w:sz w:val="20"/>
          <w:szCs w:val="20"/>
        </w:rPr>
        <w:instrText xml:space="preserve">\#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10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CEU)</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ACPETechUAN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&gt; 0 "</w:instrText>
      </w:r>
      <w:r w:rsidRPr="00F30FC1" w:rsidR="00462A4A">
        <w:rPr>
          <w:rFonts w:ascii="Arial" w:hAnsi="Arial" w:cs="Arial"/>
          <w:sz w:val="20"/>
          <w:szCs w:val="20"/>
        </w:rPr>
        <w:instrText xml:space="preserve"> under universal activity number </w:instrText>
      </w:r>
      <w:r w:rsidRPr="00F30FC1" w:rsidR="002254FB">
        <w:rPr>
          <w:rFonts w:ascii="Arial" w:hAnsi="Arial" w:cs="Arial"/>
          <w:sz w:val="20"/>
          <w:szCs w:val="20"/>
        </w:rPr>
        <w:instrText xml:space="preserve">(UAN)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&lt;&gt;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ACPEPharmUAN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772BA">
        <w:rPr>
          <w:rFonts w:ascii="Arial" w:hAnsi="Arial" w:cs="Arial"/>
          <w:sz w:val="20"/>
          <w:szCs w:val="20"/>
        </w:rPr>
        <w:instrText xml:space="preserve"> &lt;&gt; "" " / " ""</w:instrText>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p>
    <w:p w:rsidR="00960212" w:rsidP="00B00CE5">
      <w:pPr>
        <w:rPr>
          <w:rFonts w:ascii="Arial" w:hAnsi="Arial" w:cs="Arial"/>
          <w:sz w:val="20"/>
          <w:szCs w:val="20"/>
        </w:rPr>
      </w:pPr>
    </w:p>
    <w:p w:rsidR="00321940" w:rsidP="00B00CE5">
      <w:pPr>
        <w:rPr>
          <w:rFonts w:ascii="Arial" w:hAnsi="Arial" w:cs="Arial"/>
          <w:iCs/>
          <w:sz w:val="20"/>
          <w:szCs w:val="20"/>
        </w:rPr>
      </w:pPr>
      <w:r w:rsidRPr="00F30FC1">
        <w:rPr>
          <w:rFonts w:ascii="Arial" w:hAnsi="Arial" w:cs="Arial"/>
          <w:sz w:val="20"/>
          <w:szCs w:val="20"/>
        </w:rPr>
        <w:instrText>" ""</w:instrText>
      </w:r>
      <w:r w:rsidRPr="00F30FC1" w:rsidR="00800780">
        <w:rPr>
          <w:rFonts w:ascii="Arial" w:hAnsi="Arial" w:cs="Arial"/>
          <w:sz w:val="20"/>
          <w:szCs w:val="20"/>
        </w:rPr>
        <w:instrText xml:space="preserve"> </w:instrText>
      </w:r>
      <w:r w:rsidRPr="00F30FC1" w:rsidR="00800780">
        <w:rPr>
          <w:rFonts w:ascii="Arial" w:hAnsi="Arial" w:cs="Arial"/>
          <w:sz w:val="20"/>
          <w:szCs w:val="20"/>
        </w:rPr>
        <w:fldChar w:fldCharType="separate"/>
      </w:r>
      <w:r w:rsidRPr="00F30FC1" w:rsidR="00800780">
        <w:rPr>
          <w:rFonts w:ascii="Arial" w:hAnsi="Arial" w:cs="Arial"/>
          <w:sz w:val="20"/>
          <w:szCs w:val="20"/>
        </w:rPr>
        <w:fldChar w:fldCharType="end"/>
      </w:r>
      <w:r w:rsidRPr="00F30FC1" w:rsidR="00800780">
        <w:rPr>
          <w:rFonts w:ascii="Arial" w:hAnsi="Arial" w:cs="Arial"/>
          <w:sz w:val="20"/>
          <w:szCs w:val="20"/>
        </w:rPr>
        <w:instrText xml:space="preserve">" "" </w:instrText>
      </w:r>
      <w:r w:rsidRPr="00F30FC1" w:rsidR="00800780">
        <w:rPr>
          <w:rFonts w:ascii="Arial" w:hAnsi="Arial" w:cs="Arial"/>
          <w:sz w:val="20"/>
          <w:szCs w:val="20"/>
        </w:rPr>
        <w:fldChar w:fldCharType="separate"/>
      </w:r>
      <w:r w:rsidRPr="00F30FC1" w:rsidR="00800780">
        <w:rPr>
          <w:rFonts w:ascii="Arial" w:hAnsi="Arial" w:cs="Arial"/>
          <w:b/>
          <w:bCs/>
          <w:sz w:val="20"/>
          <w:szCs w:val="20"/>
        </w:rPr>
        <w:t>Accreditation:</w:t>
      </w:r>
    </w:p>
    <w:p w:rsidR="00960212" w:rsidP="00B00CE5">
      <w:pPr>
        <w:rPr>
          <w:rFonts w:ascii="Arial" w:hAnsi="Arial" w:cs="Arial"/>
          <w:sz w:val="20"/>
          <w:szCs w:val="20"/>
        </w:rPr>
      </w:pPr>
      <w:r w:rsidRPr="00F30FC1">
        <w:rPr>
          <w:rFonts w:ascii="Arial" w:hAnsi="Arial" w:cs="Arial"/>
          <w:iCs/>
          <w:sz w:val="20"/>
          <w:szCs w:val="20"/>
        </w:rPr>
        <w:t>The University of Texas MD Anderson Cancer Center is accredited by the Accreditation Council for Continuing Medical Education (ACCME) to provide continuing medical education for physicians.</w:t>
      </w:r>
    </w:p>
    <w:p w:rsidR="00960212"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t>The University of Texas MD Anderson Cancer Center is accredited with distinction as a provider of nursing continuing professional development by the American Nurses Credentialing Center's Commission on Accreditation.</w:t>
      </w:r>
    </w:p>
    <w:p w:rsidR="00960212" w:rsidP="00B00CE5">
      <w:pPr>
        <w:rPr>
          <w:rFonts w:ascii="Arial" w:hAnsi="Arial" w:cs="Arial"/>
          <w:sz w:val="20"/>
          <w:szCs w:val="20"/>
        </w:rPr>
      </w:pPr>
    </w:p>
    <w:p w:rsidRPr="00F30FC1" w:rsidP="00B00CE5">
      <w:pPr>
        <w:rPr>
          <w:rFonts w:ascii="Arial" w:hAnsi="Arial" w:cs="Arial"/>
          <w:sz w:val="20"/>
          <w:szCs w:val="20"/>
        </w:rPr>
      </w:pPr>
      <w:r w:rsidRPr="00F30FC1" w:rsidR="00800780">
        <w:rPr>
          <w:rFonts w:ascii="Arial" w:hAnsi="Arial" w:cs="Arial"/>
          <w:sz w:val="20"/>
          <w:szCs w:val="20"/>
        </w:rPr>
        <w:fldChar w:fldCharType="end"/>
      </w:r>
      <w:r w:rsidRPr="00F30FC1" w:rsidR="00715BC8">
        <w:rPr>
          <w:rFonts w:ascii="Arial" w:hAnsi="Arial" w:cs="Arial"/>
          <w:b/>
          <w:bCs/>
          <w:sz w:val="20"/>
          <w:szCs w:val="20"/>
        </w:rPr>
        <w:t>Credit Designation:</w:t>
      </w:r>
      <w:r w:rsidR="00321940">
        <w:rPr>
          <w:rFonts w:ascii="Arial" w:hAnsi="Arial" w:cs="Arial"/>
          <w:iCs/>
          <w:sz w:val="20"/>
          <w:szCs w:val="20"/>
        </w:rPr>
        <w:fldChar w:fldCharType="begin"/>
      </w:r>
      <w:r w:rsidR="00321940">
        <w:rPr>
          <w:rFonts w:ascii="Arial" w:hAnsi="Arial" w:cs="Arial"/>
          <w:iCs/>
          <w:sz w:val="20"/>
          <w:szCs w:val="20"/>
        </w:rPr>
        <w:instrText xml:space="preserve"> IF </w:instrText>
      </w:r>
      <w:r w:rsidR="00321940">
        <w:rPr>
          <w:rFonts w:ascii="Arial" w:hAnsi="Arial" w:cs="Arial"/>
          <w:iCs/>
          <w:noProof/>
          <w:sz w:val="20"/>
          <w:szCs w:val="20"/>
        </w:rPr>
        <w:instrText>20.75</w:instrText>
      </w:r>
      <w:r w:rsidR="00321940">
        <w:rPr>
          <w:rFonts w:ascii="Arial" w:hAnsi="Arial" w:cs="Arial"/>
          <w:iCs/>
          <w:sz w:val="20"/>
          <w:szCs w:val="20"/>
        </w:rPr>
        <w:instrText xml:space="preserve"> &gt; 0 "</w:instrText>
      </w:r>
    </w:p>
    <w:p w:rsidR="0023061A" w:rsidP="00B00CE5">
      <w:pPr>
        <w:rPr>
          <w:rFonts w:ascii="Arial" w:hAnsi="Arial" w:cs="Arial"/>
          <w:sz w:val="20"/>
          <w:szCs w:val="20"/>
        </w:rPr>
      </w:pPr>
      <w:r w:rsidRPr="00715BC8">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instrText>live activity,other:</w:instrText>
      </w:r>
      <w:r w:rsidRPr="00715BC8">
        <w:rPr>
          <w:rFonts w:ascii="Arial" w:hAnsi="Arial" w:cs="Arial"/>
          <w:iCs/>
          <w:sz w:val="20"/>
          <w:szCs w:val="20"/>
        </w:rPr>
        <w:instrText xml:space="preserve"> for a maximum of </w:instrText>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20.75</w:instrText>
      </w:r>
      <w:r w:rsidRPr="00715BC8">
        <w:rPr>
          <w:rFonts w:ascii="Arial" w:hAnsi="Arial" w:cs="Arial"/>
          <w:iCs/>
          <w:sz w:val="20"/>
          <w:szCs w:val="20"/>
        </w:rPr>
        <w:instrText xml:space="preserve"> &gt; 0 "</w:instrText>
      </w:r>
      <w:r w:rsidRPr="00715BC8">
        <w:rPr>
          <w:rFonts w:ascii="Arial" w:hAnsi="Arial" w:cs="Arial"/>
          <w:iCs/>
          <w:sz w:val="20"/>
          <w:szCs w:val="20"/>
        </w:rPr>
        <w:instrText>20.75</w:instrText>
      </w:r>
      <w:r w:rsidRPr="00715BC8">
        <w:rPr>
          <w:rFonts w:ascii="Arial" w:hAnsi="Arial" w:cs="Arial"/>
          <w:iCs/>
          <w:sz w:val="20"/>
          <w:szCs w:val="20"/>
        </w:rPr>
        <w:instrText xml:space="preserve"> </w:instrText>
      </w:r>
      <w:r w:rsidRPr="00715BC8">
        <w:rPr>
          <w:rFonts w:ascii="Arial" w:hAnsi="Arial" w:cs="Arial"/>
          <w:i/>
          <w:sz w:val="20"/>
          <w:szCs w:val="20"/>
        </w:rPr>
        <w:instrText>AMA PRA Category 1 Credit(s)</w:instrText>
      </w:r>
      <w:r w:rsidRPr="00715BC8">
        <w:rPr>
          <w:rFonts w:ascii="Arial" w:hAnsi="Arial" w:cs="Arial"/>
          <w:iCs/>
          <w:sz w:val="20"/>
          <w:szCs w:val="20"/>
        </w:rPr>
        <w:instrText>™</w:instrText>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1.25</w:instrText>
      </w:r>
      <w:r w:rsidRPr="00715BC8">
        <w:rPr>
          <w:rFonts w:ascii="Arial" w:hAnsi="Arial" w:cs="Arial"/>
          <w:iCs/>
          <w:sz w:val="20"/>
          <w:szCs w:val="20"/>
        </w:rPr>
        <w:instrText xml:space="preserve"> &gt; 0 " </w:instrText>
      </w:r>
      <w:r w:rsidR="00513E68">
        <w:rPr>
          <w:rFonts w:ascii="Arial" w:hAnsi="Arial" w:cs="Arial"/>
          <w:iCs/>
          <w:sz w:val="20"/>
          <w:szCs w:val="20"/>
        </w:rPr>
        <w:instrText>of which</w:instrText>
      </w:r>
      <w:r w:rsidRPr="00715BC8">
        <w:rPr>
          <w:rFonts w:ascii="Arial" w:hAnsi="Arial" w:cs="Arial"/>
          <w:iCs/>
          <w:sz w:val="20"/>
          <w:szCs w:val="20"/>
        </w:rPr>
        <w:instrText xml:space="preserve"> </w:instrText>
      </w:r>
      <w:r w:rsidRPr="00715BC8">
        <w:rPr>
          <w:rFonts w:ascii="Arial" w:hAnsi="Arial" w:cs="Arial"/>
          <w:iCs/>
          <w:sz w:val="20"/>
          <w:szCs w:val="20"/>
        </w:rPr>
        <w:instrText>1.25</w:instrText>
      </w:r>
      <w:r w:rsidR="00513E68">
        <w:rPr>
          <w:rFonts w:ascii="Arial" w:hAnsi="Arial" w:cs="Arial"/>
          <w:iCs/>
          <w:sz w:val="20"/>
          <w:szCs w:val="20"/>
        </w:rPr>
        <w:instrText xml:space="preserve"> have been designated</w:instrText>
      </w:r>
      <w:r w:rsidRPr="00715BC8">
        <w:rPr>
          <w:rFonts w:ascii="Arial" w:hAnsi="Arial" w:cs="Arial"/>
          <w:iCs/>
          <w:sz w:val="20"/>
          <w:szCs w:val="20"/>
        </w:rPr>
        <w:instrText xml:space="preserve"> in the area of medical ethics and/or professional responsibility" "" </w:instrText>
      </w:r>
      <w:r w:rsidRPr="00715BC8">
        <w:rPr>
          <w:rFonts w:ascii="Arial" w:hAnsi="Arial" w:cs="Arial"/>
          <w:sz w:val="20"/>
          <w:szCs w:val="20"/>
        </w:rPr>
        <w:fldChar w:fldCharType="separate"/>
      </w:r>
      <w:r w:rsidRPr="00715BC8">
        <w:rPr>
          <w:rFonts w:ascii="Arial" w:hAnsi="Arial" w:cs="Arial"/>
          <w:iCs/>
          <w:sz w:val="20"/>
          <w:szCs w:val="20"/>
        </w:rPr>
        <w:instrText xml:space="preserve"> </w:instrText>
      </w:r>
      <w:r w:rsidR="00513E68">
        <w:rPr>
          <w:rFonts w:ascii="Arial" w:hAnsi="Arial" w:cs="Arial"/>
          <w:iCs/>
          <w:sz w:val="20"/>
          <w:szCs w:val="20"/>
        </w:rPr>
        <w:instrText>of which</w:instrText>
      </w:r>
      <w:r w:rsidRPr="00715BC8">
        <w:rPr>
          <w:rFonts w:ascii="Arial" w:hAnsi="Arial" w:cs="Arial"/>
          <w:iCs/>
          <w:sz w:val="20"/>
          <w:szCs w:val="20"/>
        </w:rPr>
        <w:instrText xml:space="preserve"> </w:instrText>
      </w:r>
      <w:r w:rsidRPr="00715BC8">
        <w:rPr>
          <w:rFonts w:ascii="Arial" w:hAnsi="Arial" w:cs="Arial"/>
          <w:iCs/>
          <w:sz w:val="20"/>
          <w:szCs w:val="20"/>
        </w:rPr>
        <w:instrText>1.25</w:instrText>
      </w:r>
      <w:r w:rsidR="00513E68">
        <w:rPr>
          <w:rFonts w:ascii="Arial" w:hAnsi="Arial" w:cs="Arial"/>
          <w:iCs/>
          <w:sz w:val="20"/>
          <w:szCs w:val="20"/>
        </w:rPr>
        <w:instrText xml:space="preserve"> have been designated</w:instrText>
      </w:r>
      <w:r w:rsidRPr="00715BC8">
        <w:rPr>
          <w:rFonts w:ascii="Arial" w:hAnsi="Arial" w:cs="Arial"/>
          <w:iCs/>
          <w:sz w:val="20"/>
          <w:szCs w:val="20"/>
        </w:rPr>
        <w:instrText xml:space="preserve"> in the area of medical ethics and/or professional responsibility</w:instrText>
      </w:r>
      <w:r w:rsidRPr="00715BC8">
        <w:rPr>
          <w:rFonts w:ascii="Arial" w:hAnsi="Arial" w:cs="Arial"/>
          <w:sz w:val="20"/>
          <w:szCs w:val="20"/>
        </w:rPr>
        <w:fldChar w:fldCharType="end"/>
      </w: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iCs/>
          <w:sz w:val="20"/>
          <w:szCs w:val="20"/>
        </w:rPr>
        <w:instrText>20.75</w:instrText>
      </w:r>
      <w:r w:rsidRPr="00715BC8">
        <w:rPr>
          <w:rFonts w:ascii="Arial" w:hAnsi="Arial" w:cs="Arial"/>
          <w:iCs/>
          <w:sz w:val="20"/>
          <w:szCs w:val="20"/>
        </w:rPr>
        <w:instrText xml:space="preserve"> </w:instrText>
      </w:r>
      <w:r w:rsidRPr="00715BC8">
        <w:rPr>
          <w:rFonts w:ascii="Arial" w:hAnsi="Arial" w:cs="Arial"/>
          <w:i/>
          <w:sz w:val="20"/>
          <w:szCs w:val="20"/>
        </w:rPr>
        <w:instrText>AMA PRA Category 1 Credit(s)</w:instrText>
      </w:r>
      <w:r w:rsidRPr="00715BC8">
        <w:rPr>
          <w:rFonts w:ascii="Arial" w:hAnsi="Arial" w:cs="Arial"/>
          <w:iCs/>
          <w:sz w:val="20"/>
          <w:szCs w:val="20"/>
        </w:rPr>
        <w:instrText>™</w:instrText>
      </w:r>
      <w:r w:rsidRPr="00715BC8">
        <w:rPr>
          <w:rFonts w:ascii="Arial" w:hAnsi="Arial" w:cs="Arial"/>
          <w:iCs/>
          <w:sz w:val="20"/>
          <w:szCs w:val="20"/>
        </w:rPr>
        <w:instrText xml:space="preserve"> </w:instrText>
      </w:r>
      <w:r w:rsidR="00513E68">
        <w:rPr>
          <w:rFonts w:ascii="Arial" w:hAnsi="Arial" w:cs="Arial"/>
          <w:iCs/>
          <w:sz w:val="20"/>
          <w:szCs w:val="20"/>
        </w:rPr>
        <w:instrText>of which</w:instrText>
      </w:r>
      <w:r w:rsidRPr="00715BC8">
        <w:rPr>
          <w:rFonts w:ascii="Arial" w:hAnsi="Arial" w:cs="Arial"/>
          <w:iCs/>
          <w:sz w:val="20"/>
          <w:szCs w:val="20"/>
        </w:rPr>
        <w:instrText xml:space="preserve"> </w:instrText>
      </w:r>
      <w:r w:rsidRPr="00715BC8">
        <w:rPr>
          <w:rFonts w:ascii="Arial" w:hAnsi="Arial" w:cs="Arial"/>
          <w:iCs/>
          <w:sz w:val="20"/>
          <w:szCs w:val="20"/>
        </w:rPr>
        <w:instrText>1.25</w:instrText>
      </w:r>
      <w:r w:rsidR="00513E68">
        <w:rPr>
          <w:rFonts w:ascii="Arial" w:hAnsi="Arial" w:cs="Arial"/>
          <w:iCs/>
          <w:sz w:val="20"/>
          <w:szCs w:val="20"/>
        </w:rPr>
        <w:instrText xml:space="preserve"> have been designated</w:instrText>
      </w:r>
      <w:r w:rsidRPr="00715BC8">
        <w:rPr>
          <w:rFonts w:ascii="Arial" w:hAnsi="Arial" w:cs="Arial"/>
          <w:iCs/>
          <w:sz w:val="20"/>
          <w:szCs w:val="20"/>
        </w:rPr>
        <w:instrText xml:space="preserve"> in the area of medical ethics and/or professional responsibility</w:instrText>
      </w:r>
      <w:r w:rsidRPr="00715BC8">
        <w:rPr>
          <w:rFonts w:ascii="Arial" w:hAnsi="Arial" w:cs="Arial"/>
          <w:sz w:val="20"/>
          <w:szCs w:val="20"/>
        </w:rPr>
        <w:fldChar w:fldCharType="end"/>
      </w:r>
      <w:r w:rsidR="00E13013">
        <w:rPr>
          <w:rFonts w:ascii="Arial" w:hAnsi="Arial" w:cs="Arial"/>
          <w:sz w:val="20"/>
          <w:szCs w:val="20"/>
        </w:rPr>
        <w:instrText>.</w:instrText>
      </w:r>
      <w:r>
        <w:rPr>
          <w:rFonts w:ascii="Arial" w:hAnsi="Arial" w:cs="Arial"/>
          <w:sz w:val="20"/>
          <w:szCs w:val="20"/>
        </w:rPr>
        <w:instrText xml:space="preserve">  Physicians should claim only the credit commensurate with the extent of their participation in the activity.</w:instrText>
      </w:r>
    </w:p>
    <w:p w:rsidR="00321940" w:rsidP="00B00CE5">
      <w:pPr>
        <w:rPr>
          <w:rFonts w:ascii="Arial" w:hAnsi="Arial" w:cs="Arial"/>
          <w:iCs/>
          <w:sz w:val="20"/>
          <w:szCs w:val="20"/>
        </w:rPr>
      </w:pPr>
      <w:r>
        <w:rPr>
          <w:rFonts w:ascii="Arial" w:hAnsi="Arial" w:cs="Arial"/>
          <w:sz w:val="20"/>
          <w:szCs w:val="20"/>
        </w:rPr>
        <w:instrText>" '"</w:instrText>
      </w:r>
      <w:r>
        <w:rPr>
          <w:rFonts w:ascii="Arial" w:hAnsi="Arial" w:cs="Arial"/>
          <w:iCs/>
          <w:sz w:val="20"/>
          <w:szCs w:val="20"/>
        </w:rPr>
        <w:instrText xml:space="preserve"> </w:instrText>
      </w:r>
      <w:r>
        <w:rPr>
          <w:rFonts w:ascii="Arial" w:hAnsi="Arial" w:cs="Arial"/>
          <w:iCs/>
          <w:sz w:val="20"/>
          <w:szCs w:val="20"/>
        </w:rPr>
        <w:fldChar w:fldCharType="separate"/>
      </w:r>
    </w:p>
    <w:p w:rsidR="0023061A" w:rsidP="00B00CE5">
      <w:pPr>
        <w:rPr>
          <w:rFonts w:ascii="Arial" w:hAnsi="Arial" w:cs="Arial"/>
          <w:sz w:val="20"/>
          <w:szCs w:val="20"/>
        </w:rPr>
      </w:pPr>
      <w:r w:rsidRPr="00715BC8">
        <w:rPr>
          <w:rFonts w:ascii="Arial" w:hAnsi="Arial" w:cs="Arial"/>
          <w:iCs/>
          <w:sz w:val="20"/>
          <w:szCs w:val="20"/>
        </w:rPr>
        <w:t xml:space="preserve">The University of Texas MD Anderson Cancer Center designates this </w:t>
      </w:r>
      <w:r w:rsidRPr="00715BC8">
        <w:rPr>
          <w:rFonts w:ascii="Arial" w:hAnsi="Arial" w:cs="Arial"/>
          <w:iCs/>
          <w:sz w:val="20"/>
          <w:szCs w:val="20"/>
        </w:rPr>
        <w:t>live activity,other:</w:t>
      </w:r>
      <w:r w:rsidRPr="00715BC8">
        <w:rPr>
          <w:rFonts w:ascii="Arial" w:hAnsi="Arial" w:cs="Arial"/>
          <w:iCs/>
          <w:sz w:val="20"/>
          <w:szCs w:val="20"/>
        </w:rPr>
        <w:t xml:space="preserve"> for a maximum of </w:t>
      </w:r>
      <w:r w:rsidRPr="00715BC8">
        <w:rPr>
          <w:rFonts w:ascii="Arial" w:hAnsi="Arial" w:cs="Arial"/>
          <w:iCs/>
          <w:sz w:val="20"/>
          <w:szCs w:val="20"/>
        </w:rPr>
        <w:t>20.75</w:t>
      </w:r>
      <w:r w:rsidRPr="00715BC8">
        <w:rPr>
          <w:rFonts w:ascii="Arial" w:hAnsi="Arial" w:cs="Arial"/>
          <w:iCs/>
          <w:sz w:val="20"/>
          <w:szCs w:val="20"/>
        </w:rPr>
        <w:t xml:space="preserve"> </w:t>
      </w:r>
      <w:r w:rsidRPr="00715BC8">
        <w:rPr>
          <w:rFonts w:ascii="Arial" w:hAnsi="Arial" w:cs="Arial"/>
          <w:i/>
          <w:sz w:val="20"/>
          <w:szCs w:val="20"/>
        </w:rPr>
        <w:t>AMA PRA Category 1 Credit(s)</w:t>
      </w:r>
      <w:r w:rsidRPr="00715BC8">
        <w:rPr>
          <w:rFonts w:ascii="Arial" w:hAnsi="Arial" w:cs="Arial"/>
          <w:iCs/>
          <w:sz w:val="20"/>
          <w:szCs w:val="20"/>
        </w:rPr>
        <w:t>™</w:t>
      </w:r>
      <w:r w:rsidRPr="00715BC8">
        <w:rPr>
          <w:rFonts w:ascii="Arial" w:hAnsi="Arial" w:cs="Arial"/>
          <w:iCs/>
          <w:sz w:val="20"/>
          <w:szCs w:val="20"/>
        </w:rPr>
        <w:t xml:space="preserve"> </w:t>
      </w:r>
      <w:r w:rsidR="00513E68">
        <w:rPr>
          <w:rFonts w:ascii="Arial" w:hAnsi="Arial" w:cs="Arial"/>
          <w:iCs/>
          <w:sz w:val="20"/>
          <w:szCs w:val="20"/>
        </w:rPr>
        <w:t>of which</w:t>
      </w:r>
      <w:r w:rsidRPr="00715BC8">
        <w:rPr>
          <w:rFonts w:ascii="Arial" w:hAnsi="Arial" w:cs="Arial"/>
          <w:iCs/>
          <w:sz w:val="20"/>
          <w:szCs w:val="20"/>
        </w:rPr>
        <w:t xml:space="preserve"> </w:t>
      </w:r>
      <w:r w:rsidRPr="00715BC8">
        <w:rPr>
          <w:rFonts w:ascii="Arial" w:hAnsi="Arial" w:cs="Arial"/>
          <w:iCs/>
          <w:sz w:val="20"/>
          <w:szCs w:val="20"/>
        </w:rPr>
        <w:t>1.25</w:t>
      </w:r>
      <w:r w:rsidR="00513E68">
        <w:rPr>
          <w:rFonts w:ascii="Arial" w:hAnsi="Arial" w:cs="Arial"/>
          <w:iCs/>
          <w:sz w:val="20"/>
          <w:szCs w:val="20"/>
        </w:rPr>
        <w:t xml:space="preserve"> have been designated</w:t>
      </w:r>
      <w:r w:rsidRPr="00715BC8">
        <w:rPr>
          <w:rFonts w:ascii="Arial" w:hAnsi="Arial" w:cs="Arial"/>
          <w:iCs/>
          <w:sz w:val="20"/>
          <w:szCs w:val="20"/>
        </w:rPr>
        <w:t xml:space="preserve"> in the area of medical ethics and/or professional responsibility</w:t>
      </w:r>
      <w:r w:rsidR="00E13013">
        <w:rPr>
          <w:rFonts w:ascii="Arial" w:hAnsi="Arial" w:cs="Arial"/>
          <w:sz w:val="20"/>
          <w:szCs w:val="20"/>
        </w:rPr>
        <w:t>.</w:t>
      </w:r>
      <w:r>
        <w:rPr>
          <w:rFonts w:ascii="Arial" w:hAnsi="Arial" w:cs="Arial"/>
          <w:sz w:val="20"/>
          <w:szCs w:val="20"/>
        </w:rPr>
        <w:t xml:space="preserve">  Physicians should claim only the credit commensurate with the extent of their participation in the activity.</w:t>
      </w:r>
    </w:p>
    <w:p w:rsidP="00B00CE5">
      <w:pPr>
        <w:rPr>
          <w:rFonts w:ascii="Arial" w:hAnsi="Arial" w:cs="Arial"/>
          <w:iCs/>
          <w:sz w:val="20"/>
          <w:szCs w:val="20"/>
        </w:rPr>
      </w:pPr>
      <w:r>
        <w:rPr>
          <w:rFonts w:ascii="Arial" w:hAnsi="Arial" w:cs="Arial"/>
          <w:iCs/>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20.50</w:instrText>
      </w:r>
      <w:r w:rsidRPr="00715BC8" w:rsidR="00715BC8">
        <w:rPr>
          <w:rFonts w:ascii="Arial" w:hAnsi="Arial" w:cs="Arial"/>
          <w:iCs/>
          <w:sz w:val="20"/>
          <w:szCs w:val="20"/>
        </w:rPr>
        <w:instrText xml:space="preserve"> &gt; 0 "</w:instrText>
      </w:r>
    </w:p>
    <w:p w:rsidR="0023061A" w:rsidP="00B00CE5">
      <w:pPr>
        <w:rPr>
          <w:rFonts w:ascii="Arial" w:hAnsi="Arial" w:cs="Arial"/>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instrText>live activity,other:</w:instrText>
      </w:r>
      <w:r>
        <w:rPr>
          <w:rFonts w:ascii="Arial" w:hAnsi="Arial" w:cs="Arial"/>
          <w:iCs/>
          <w:sz w:val="20"/>
          <w:szCs w:val="20"/>
        </w:rPr>
        <w:instrText xml:space="preserve"> will award </w:instrText>
      </w:r>
      <w:r w:rsidRPr="00715BC8" w:rsidR="00715BC8">
        <w:rPr>
          <w:rFonts w:ascii="Arial" w:hAnsi="Arial" w:cs="Arial"/>
          <w:iCs/>
          <w:sz w:val="20"/>
          <w:szCs w:val="20"/>
        </w:rPr>
        <w:instrText>20.50</w:instrText>
      </w:r>
      <w:r w:rsidRPr="00715BC8" w:rsidR="00715BC8">
        <w:rPr>
          <w:rFonts w:ascii="Arial" w:hAnsi="Arial" w:cs="Arial"/>
          <w:iCs/>
          <w:sz w:val="20"/>
          <w:szCs w:val="20"/>
        </w:rPr>
        <w:instrText xml:space="preserve"> </w:instrText>
      </w:r>
      <w:r w:rsidR="00E13013">
        <w:rPr>
          <w:rFonts w:ascii="Arial" w:hAnsi="Arial" w:cs="Arial"/>
          <w:iCs/>
          <w:sz w:val="20"/>
          <w:szCs w:val="20"/>
        </w:rPr>
        <w:instrText>Nursing Continuing Professional Development (NCPD) credits</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4.50</w:instrText>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1</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0.50</w:instrText>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1</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2</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which includes APRN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4.50</w:instrText>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instrText>4.50</w:instrText>
      </w:r>
      <w:r w:rsidRPr="00715BC8" w:rsidR="00715BC8">
        <w:rPr>
          <w:rFonts w:ascii="Arial" w:hAnsi="Arial" w:cs="Arial"/>
          <w:iCs/>
          <w:sz w:val="20"/>
          <w:szCs w:val="20"/>
        </w:rPr>
        <w:instrText xml:space="preserve"> Pharmacotherapeutics credit(s)" ""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4.50</w:instrText>
      </w:r>
      <w:r w:rsidRPr="00715BC8" w:rsidR="00715BC8">
        <w:rPr>
          <w:rFonts w:ascii="Arial" w:hAnsi="Arial" w:cs="Arial"/>
          <w:iCs/>
          <w:sz w:val="20"/>
          <w:szCs w:val="20"/>
        </w:rPr>
        <w:instrText xml:space="preserve"> Pharmacotherapeutics credit(s)</w:instrText>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0.50</w:instrText>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4.50</w:instrText>
      </w:r>
      <w:r w:rsidRPr="00715BC8" w:rsidR="00715BC8">
        <w:rPr>
          <w:rFonts w:ascii="Arial" w:hAnsi="Arial" w:cs="Arial"/>
          <w:iCs/>
          <w:sz w:val="20"/>
          <w:szCs w:val="20"/>
        </w:rPr>
        <w:instrText xml:space="preserve"> &gt; 0 " and " ""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 xml:space="preserve"> and </w:instrText>
      </w:r>
      <w:r w:rsidRPr="00715BC8" w:rsidR="00715BC8">
        <w:rPr>
          <w:rFonts w:ascii="Arial" w:hAnsi="Arial" w:cs="Arial"/>
          <w:sz w:val="20"/>
          <w:szCs w:val="20"/>
        </w:rPr>
        <w:fldChar w:fldCharType="end"/>
      </w:r>
      <w:r w:rsidRPr="00715BC8" w:rsidR="00715BC8">
        <w:rPr>
          <w:rFonts w:ascii="Arial" w:hAnsi="Arial" w:cs="Arial"/>
          <w:iCs/>
          <w:sz w:val="20"/>
          <w:szCs w:val="20"/>
        </w:rPr>
        <w:instrText>0.50</w:instrText>
      </w:r>
      <w:r w:rsidRPr="00715BC8" w:rsidR="00715BC8">
        <w:rPr>
          <w:rFonts w:ascii="Arial" w:hAnsi="Arial" w:cs="Arial"/>
          <w:iCs/>
          <w:sz w:val="20"/>
          <w:szCs w:val="20"/>
        </w:rPr>
        <w:instrText xml:space="preserve"> Controlled Substance credit(s)" ""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 xml:space="preserve"> and </w:instrText>
      </w:r>
      <w:r w:rsidRPr="00715BC8" w:rsidR="00715BC8">
        <w:rPr>
          <w:rFonts w:ascii="Arial" w:hAnsi="Arial" w:cs="Arial"/>
          <w:iCs/>
          <w:sz w:val="20"/>
          <w:szCs w:val="20"/>
        </w:rPr>
        <w:instrText>0.50</w:instrText>
      </w:r>
      <w:r w:rsidRPr="00715BC8" w:rsidR="00715BC8">
        <w:rPr>
          <w:rFonts w:ascii="Arial" w:hAnsi="Arial" w:cs="Arial"/>
          <w:iCs/>
          <w:sz w:val="20"/>
          <w:szCs w:val="20"/>
        </w:rPr>
        <w:instrText xml:space="preserve"> Controlled Substance credit(s)</w:instrText>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sz w:val="20"/>
          <w:szCs w:val="20"/>
        </w:rPr>
        <w:fldChar w:fldCharType="separate"/>
      </w:r>
      <w:r w:rsidRPr="00715BC8" w:rsidR="00715BC8">
        <w:rPr>
          <w:rFonts w:ascii="Arial" w:hAnsi="Arial" w:cs="Arial"/>
          <w:iCs/>
          <w:sz w:val="20"/>
          <w:szCs w:val="20"/>
        </w:rPr>
        <w:instrText xml:space="preserve"> which includes APRN </w:instrText>
      </w:r>
      <w:r w:rsidRPr="00715BC8" w:rsidR="00715BC8">
        <w:rPr>
          <w:rFonts w:ascii="Arial" w:hAnsi="Arial" w:cs="Arial"/>
          <w:iCs/>
          <w:sz w:val="20"/>
          <w:szCs w:val="20"/>
        </w:rPr>
        <w:instrText>4.50</w:instrText>
      </w:r>
      <w:r w:rsidRPr="00715BC8" w:rsidR="00715BC8">
        <w:rPr>
          <w:rFonts w:ascii="Arial" w:hAnsi="Arial" w:cs="Arial"/>
          <w:iCs/>
          <w:sz w:val="20"/>
          <w:szCs w:val="20"/>
        </w:rPr>
        <w:instrText xml:space="preserve"> Pharmacotherapeutics credit(s)</w:instrText>
      </w:r>
      <w:r w:rsidRPr="00715BC8" w:rsidR="00715BC8">
        <w:rPr>
          <w:rFonts w:ascii="Arial" w:hAnsi="Arial" w:cs="Arial"/>
          <w:iCs/>
          <w:sz w:val="20"/>
          <w:szCs w:val="20"/>
        </w:rPr>
        <w:instrText xml:space="preserve"> and </w:instrText>
      </w:r>
      <w:r w:rsidRPr="00715BC8" w:rsidR="00715BC8">
        <w:rPr>
          <w:rFonts w:ascii="Arial" w:hAnsi="Arial" w:cs="Arial"/>
          <w:iCs/>
          <w:sz w:val="20"/>
          <w:szCs w:val="20"/>
        </w:rPr>
        <w:instrText>0.50</w:instrText>
      </w:r>
      <w:r w:rsidRPr="00715BC8" w:rsidR="00715BC8">
        <w:rPr>
          <w:rFonts w:ascii="Arial" w:hAnsi="Arial" w:cs="Arial"/>
          <w:iCs/>
          <w:sz w:val="20"/>
          <w:szCs w:val="20"/>
        </w:rPr>
        <w:instrText xml:space="preserve"> Controlled Substance credit(s)</w:instrText>
      </w:r>
      <w:r w:rsidRPr="00715BC8" w:rsidR="00715BC8">
        <w:rPr>
          <w:rFonts w:ascii="Arial" w:hAnsi="Arial" w:cs="Arial"/>
          <w:sz w:val="20"/>
          <w:szCs w:val="20"/>
        </w:rPr>
        <w:fldChar w:fldCharType="end"/>
      </w:r>
      <w:r w:rsidR="00E13013">
        <w:rPr>
          <w:rFonts w:ascii="Arial" w:hAnsi="Arial" w:cs="Arial"/>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p>
    <w:p w:rsidR="0023061A" w:rsidP="00B00CE5">
      <w:pPr>
        <w:rPr>
          <w:rFonts w:ascii="Arial" w:hAnsi="Arial" w:cs="Arial"/>
          <w:sz w:val="20"/>
          <w:szCs w:val="20"/>
        </w:rPr>
      </w:pPr>
      <w:r>
        <w:rPr>
          <w:rFonts w:ascii="Arial" w:hAnsi="Arial" w:cs="Arial"/>
          <w:iCs/>
          <w:sz w:val="20"/>
          <w:szCs w:val="20"/>
        </w:rPr>
        <w:t xml:space="preserve">The University of Texas MD Anderson Cancer Center designates this </w:t>
      </w:r>
      <w:r w:rsidRPr="00715BC8">
        <w:rPr>
          <w:rFonts w:ascii="Arial" w:hAnsi="Arial" w:cs="Arial"/>
          <w:iCs/>
          <w:sz w:val="20"/>
          <w:szCs w:val="20"/>
        </w:rPr>
        <w:t>live activity,other:</w:t>
      </w:r>
      <w:r>
        <w:rPr>
          <w:rFonts w:ascii="Arial" w:hAnsi="Arial" w:cs="Arial"/>
          <w:iCs/>
          <w:sz w:val="20"/>
          <w:szCs w:val="20"/>
        </w:rPr>
        <w:t xml:space="preserve"> will award </w:t>
      </w:r>
      <w:r w:rsidRPr="00715BC8" w:rsidR="00715BC8">
        <w:rPr>
          <w:rFonts w:ascii="Arial" w:hAnsi="Arial" w:cs="Arial"/>
          <w:iCs/>
          <w:sz w:val="20"/>
          <w:szCs w:val="20"/>
        </w:rPr>
        <w:t>20.50</w:t>
      </w:r>
      <w:r w:rsidRPr="00715BC8" w:rsidR="00715BC8">
        <w:rPr>
          <w:rFonts w:ascii="Arial" w:hAnsi="Arial" w:cs="Arial"/>
          <w:iCs/>
          <w:sz w:val="20"/>
          <w:szCs w:val="20"/>
        </w:rPr>
        <w:t xml:space="preserve"> </w:t>
      </w:r>
      <w:r w:rsidR="00E13013">
        <w:rPr>
          <w:rFonts w:ascii="Arial" w:hAnsi="Arial" w:cs="Arial"/>
          <w:iCs/>
          <w:sz w:val="20"/>
          <w:szCs w:val="20"/>
        </w:rPr>
        <w:t>Nursing Continuing Professional Development (NCPD) credits</w:t>
      </w:r>
      <w:r w:rsidRPr="00715BC8" w:rsidR="00715BC8">
        <w:rPr>
          <w:rFonts w:ascii="Arial" w:hAnsi="Arial" w:cs="Arial"/>
          <w:iCs/>
          <w:sz w:val="20"/>
          <w:szCs w:val="20"/>
        </w:rPr>
        <w:t xml:space="preserve"> which includes APRN </w:t>
      </w:r>
      <w:r w:rsidRPr="00715BC8" w:rsidR="00715BC8">
        <w:rPr>
          <w:rFonts w:ascii="Arial" w:hAnsi="Arial" w:cs="Arial"/>
          <w:iCs/>
          <w:sz w:val="20"/>
          <w:szCs w:val="20"/>
        </w:rPr>
        <w:t>4.50</w:t>
      </w:r>
      <w:r w:rsidRPr="00715BC8" w:rsidR="00715BC8">
        <w:rPr>
          <w:rFonts w:ascii="Arial" w:hAnsi="Arial" w:cs="Arial"/>
          <w:iCs/>
          <w:sz w:val="20"/>
          <w:szCs w:val="20"/>
        </w:rPr>
        <w:t xml:space="preserve"> Pharmacotherapeutics credit(s)</w:t>
      </w:r>
      <w:r w:rsidRPr="00715BC8" w:rsidR="00715BC8">
        <w:rPr>
          <w:rFonts w:ascii="Arial" w:hAnsi="Arial" w:cs="Arial"/>
          <w:iCs/>
          <w:sz w:val="20"/>
          <w:szCs w:val="20"/>
        </w:rPr>
        <w:t xml:space="preserve"> and </w:t>
      </w:r>
      <w:r w:rsidRPr="00715BC8" w:rsidR="00715BC8">
        <w:rPr>
          <w:rFonts w:ascii="Arial" w:hAnsi="Arial" w:cs="Arial"/>
          <w:iCs/>
          <w:sz w:val="20"/>
          <w:szCs w:val="20"/>
        </w:rPr>
        <w:t>0.50</w:t>
      </w:r>
      <w:r w:rsidRPr="00715BC8" w:rsidR="00715BC8">
        <w:rPr>
          <w:rFonts w:ascii="Arial" w:hAnsi="Arial" w:cs="Arial"/>
          <w:iCs/>
          <w:sz w:val="20"/>
          <w:szCs w:val="20"/>
        </w:rPr>
        <w:t xml:space="preserve"> Controlled Substance credit(s)</w:t>
      </w:r>
      <w:r w:rsidR="00E13013">
        <w:rPr>
          <w:rFonts w:ascii="Arial" w:hAnsi="Arial" w:cs="Arial"/>
          <w:sz w:val="20"/>
          <w:szCs w:val="20"/>
        </w:rPr>
        <w:t>.</w:t>
      </w:r>
    </w:p>
    <w:p w:rsidRPr="00715BC8" w:rsidP="00B00CE5">
      <w:pPr>
        <w:rPr>
          <w:rFonts w:ascii="Arial" w:hAnsi="Arial" w:cs="Arial"/>
          <w:sz w:val="20"/>
          <w:szCs w:val="20"/>
        </w:rPr>
      </w:pP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ABIM2HoursMax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Part 2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ABIM4HoursMax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Part IV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ABIMPSHoursMax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Patient Safety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ABPHoursMax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ABP MOC Part 2 Point(s)</w:instrText>
      </w:r>
      <w:r>
        <w:rPr>
          <w:rFonts w:ascii="Arial" w:hAnsi="Arial" w:cs="Arial"/>
          <w:iCs/>
          <w:sz w:val="20"/>
          <w:szCs w:val="20"/>
        </w:rPr>
        <w:instrText>.</w:instrText>
      </w:r>
    </w:p>
    <w:p w:rsidR="00205B40" w:rsidRPr="0023061A" w:rsidP="00B00CE5">
      <w:pPr>
        <w:rPr>
          <w:rFonts w:ascii="Arial" w:hAnsi="Arial" w:cs="Arial"/>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p>
    <w:p w:rsidR="00205B40" w:rsidRPr="00F30FC1" w:rsidP="00B00CE5">
      <w:pPr>
        <w:rPr>
          <w:rFonts w:ascii="Arial" w:hAnsi="Arial" w:cs="Arial"/>
          <w:iCs/>
          <w:sz w:val="20"/>
          <w:szCs w:val="20"/>
        </w:rPr>
      </w:pPr>
      <w:r w:rsidRPr="00F30FC1">
        <w:rPr>
          <w:rFonts w:ascii="Arial" w:hAnsi="Arial" w:cs="Arial"/>
          <w:b/>
          <w:bCs/>
          <w:iCs/>
          <w:sz w:val="20"/>
          <w:szCs w:val="20"/>
        </w:rPr>
        <w:t>Commercial Support:</w:t>
      </w:r>
    </w:p>
    <w:p w:rsidR="00205B40" w:rsidRPr="00F30FC1" w:rsidP="00B00CE5">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w:instrText>
      </w:r>
      <w:r w:rsidRPr="00F30FC1">
        <w:rPr>
          <w:rFonts w:ascii="Arial" w:hAnsi="Arial" w:cs="Arial"/>
          <w:iCs/>
          <w:sz w:val="20"/>
          <w:szCs w:val="20"/>
        </w:rPr>
        <w:instrText xml:space="preserve"> &lt;&gt; "" "</w:instrText>
      </w:r>
      <w:r w:rsidRPr="00F30FC1">
        <w:rPr>
          <w:rFonts w:ascii="Arial" w:hAnsi="Arial" w:cs="Arial"/>
          <w:iCs/>
          <w:sz w:val="20"/>
          <w:szCs w:val="20"/>
        </w:rPr>
        <w:fldChar w:fldCharType="begin"/>
      </w:r>
      <w:r w:rsidRPr="00F30FC1">
        <w:rPr>
          <w:rFonts w:ascii="Arial" w:hAnsi="Arial" w:cs="Arial"/>
          <w:iCs/>
          <w:sz w:val="20"/>
          <w:szCs w:val="20"/>
        </w:rPr>
        <w:instrText xml:space="preserve"> MERGEFIELD CommercialSupport </w:instrText>
      </w:r>
      <w:r w:rsidRPr="00F30FC1">
        <w:rPr>
          <w:rFonts w:ascii="Arial" w:hAnsi="Arial" w:cs="Arial"/>
          <w:iCs/>
          <w:sz w:val="20"/>
          <w:szCs w:val="20"/>
        </w:rPr>
        <w:fldChar w:fldCharType="separate"/>
      </w:r>
      <w:r w:rsidR="00F439F4">
        <w:rPr>
          <w:rFonts w:ascii="Arial" w:hAnsi="Arial" w:cs="Arial"/>
          <w:iCs/>
          <w:noProof/>
          <w:sz w:val="20"/>
          <w:szCs w:val="20"/>
        </w:rPr>
        <w:instrText>«CommercialSupport»</w:instrText>
      </w:r>
      <w:r w:rsidRPr="00F30FC1">
        <w:rPr>
          <w:rFonts w:ascii="Arial" w:hAnsi="Arial" w:cs="Arial"/>
          <w:iCs/>
          <w:sz w:val="20"/>
          <w:szCs w:val="20"/>
        </w:rPr>
        <w:fldChar w:fldCharType="end"/>
      </w:r>
      <w:r w:rsidRPr="00F30FC1">
        <w:rPr>
          <w:rFonts w:ascii="Arial" w:hAnsi="Arial" w:cs="Arial"/>
          <w:iCs/>
          <w:sz w:val="20"/>
          <w:szCs w:val="20"/>
        </w:rPr>
        <w:instrText xml:space="preserve">" "No commercial support has been received for this activity." </w:instrText>
      </w:r>
      <w:r w:rsidRPr="00F30FC1">
        <w:rPr>
          <w:rFonts w:ascii="Arial" w:hAnsi="Arial" w:cs="Arial"/>
          <w:iCs/>
          <w:sz w:val="20"/>
          <w:szCs w:val="20"/>
        </w:rPr>
        <w:fldChar w:fldCharType="separate"/>
      </w:r>
      <w:r w:rsidRPr="00F30FC1">
        <w:rPr>
          <w:rFonts w:ascii="Arial" w:hAnsi="Arial" w:cs="Arial"/>
          <w:iCs/>
          <w:sz w:val="20"/>
          <w:szCs w:val="20"/>
        </w:rPr>
        <w:t>No commercial support has been received for this activity.</w:t>
      </w:r>
      <w:r w:rsidRPr="00F30FC1">
        <w:rPr>
          <w:rFonts w:ascii="Arial" w:hAnsi="Arial" w:cs="Arial"/>
          <w:iCs/>
          <w:sz w:val="20"/>
          <w:szCs w:val="20"/>
        </w:rPr>
        <w:fldChar w:fldCharType="end"/>
      </w:r>
    </w:p>
    <w:p w:rsidR="00205B40" w:rsidRPr="00F30FC1" w:rsidP="00B00CE5">
      <w:pPr>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Knippel,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Co-Director/Chair,Faculty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Wei,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Co-Director/Chair,Faculty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Stephen Swisher,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Director/Chair,Faculty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etc.-Merck and Company, Inc.-|Membership on advisory committees or review panels, board membership, etc.-Armada|Grant or research support-Cairn Surgical|Grant or research support-Lilly|Grant or research support-Lumicell|Grant or research support-OncoNano - 03/01/2021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Temitope Adebayo,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Bolin,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Kimberly Dotter,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Fournier,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Mini George,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Brianna Mendenhall,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 Mungovan,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Rae Reynolds,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Janie Rutledge,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Laura Schoonover, MPAS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Schwarzlose, None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Justin Sellers,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Marla Weldon,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Tamika Williams,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Heitz, MEd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Christella Whitcher,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Noor Ali,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Troy Barry,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Tracy Benson,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Boutte,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Alyssa Chow,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Jenilette Cristo,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Lara Mae Ebarle, None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 Disclosure - 01/01/1900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Felisha Estelle,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Kelley Gilpin,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Lucy Annie Lofton,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Cheryl Mantaring,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Cheryl Martin,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Lauryn Nelson, MS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Soo Poon, None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Innocent Rukundo,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Bishop,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Eduardo Bruera,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- 12/22/2020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Rebecca Carpenter,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Chen,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Marianne Davies,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Desnyder,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Neil Gross, 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support-Other-Regeneron|Paid consultant-Genzyme Corporation|Membership on advisory committees or review panels, board membership, etc.-Other-PDS Biotechnology|Paid consultant-Other-Intuitive Surgical - 01/29/2021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Camilla Guerrero,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Horner, MPAS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Naruhiko Ikoma,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Honoraria-Other-Intuitive Surgical - 01/15/2021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Johnson,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Bureau-Other-Amgen|Paid consultant-Other-Amgen - 01/10/2021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Hyunseon Kang,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Keung,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Jessy Kurian,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Surena Matin,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Bureau-Other-Ology medical education |Paid consultant-Other-Urogen pharma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Misustin,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Moore, DHCE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Jenny Mulks,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Nelson,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Diana Nichols,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Pilarczyk,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Pisters,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Courtney Robb,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Russell,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Salazar,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Elizabeth Schacht,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Boris Sepesi,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Marissa Shafei, MPA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Cassandra Shepherd,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Christie Siebel,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Pamela Soliman,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support-Novartis AG|Membership on advisory committees or review panels, board membership, etc.-Other-Amgen Advisory Board|Grant or research support-Other-Incyte - 01/15/2021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 Tetzlaff,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Bureau-Other-Blueprint Pharmaceuticals|Grant or research support-Other-Association of PAs in Oncology|Paid consultant-Other-Blueprint Pharmaceuticals - 01/12/2021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Hop Tran Cao,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Jean-Nicolas Vauthey,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Kenneth Ward,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Nancy Wipf,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 Nancy You,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 Zalpour,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- 03/12/2021</w:t>
            </w:r>
          </w:p>
        </w:tc>
      </w:tr>
    </w:tbl>
    <w:p w:rsidR="00205B40" w:rsidRPr="00F30FC1">
      <w:pPr>
        <w:bidi w:val="0"/>
        <w:spacing w:after="280" w:afterAutospacing="1"/>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Hardware &amp; Software Requirements:</w:t>
      </w:r>
    </w:p>
    <w:p w:rsidR="00205B40" w:rsidRPr="00F30FC1" w:rsidP="00205B40">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Live Activity,Other:</w:instrText>
      </w:r>
      <w:r w:rsidRPr="00F30FC1">
        <w:rPr>
          <w:rFonts w:ascii="Arial" w:hAnsi="Arial" w:cs="Arial"/>
          <w:iCs/>
          <w:sz w:val="20"/>
          <w:szCs w:val="20"/>
        </w:rPr>
        <w:instrText>"</w:instrText>
      </w:r>
      <w:r w:rsidRPr="00F30FC1">
        <w:rPr>
          <w:rFonts w:ascii="Arial" w:hAnsi="Arial" w:cs="Arial"/>
          <w:iCs/>
          <w:sz w:val="20"/>
          <w:szCs w:val="20"/>
        </w:rPr>
        <w:instrText xml:space="preserve"> = "Enduring Material" "</w:instrText>
      </w:r>
    </w:p>
    <w:p w:rsidR="00B038A0" w:rsidRPr="00F30FC1" w:rsidP="00B038A0">
      <w:pPr>
        <w:ind w:left="720"/>
        <w:rPr>
          <w:rFonts w:ascii="Arial" w:hAnsi="Arial" w:cs="Arial"/>
          <w:iCs/>
          <w:sz w:val="20"/>
          <w:szCs w:val="20"/>
        </w:rPr>
      </w:pPr>
      <w:r w:rsidRPr="00F30FC1">
        <w:rPr>
          <w:rFonts w:ascii="Arial" w:hAnsi="Arial" w:cs="Arial"/>
          <w:b/>
          <w:bCs/>
          <w:iCs/>
          <w:sz w:val="20"/>
          <w:szCs w:val="20"/>
        </w:rPr>
        <w:instrText>Windows:</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Microsoft Internet Explorer 8+, Mozilla Firefox 20+</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Operating System – Windows 7 Enterprise SP1</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System – Intel Core Duo 2.00 GHz processor, 2GB RAM, 80GB HDD</w:instrText>
      </w:r>
    </w:p>
    <w:p w:rsidR="00B038A0" w:rsidRPr="00F30FC1" w:rsidP="00B038A0">
      <w:pPr>
        <w:ind w:left="720"/>
        <w:rPr>
          <w:rFonts w:ascii="Arial" w:hAnsi="Arial" w:cs="Arial"/>
          <w:iCs/>
          <w:sz w:val="20"/>
          <w:szCs w:val="20"/>
        </w:rPr>
      </w:pPr>
    </w:p>
    <w:p w:rsidR="00B038A0" w:rsidRPr="00F30FC1" w:rsidP="00B038A0">
      <w:pPr>
        <w:ind w:left="720"/>
        <w:rPr>
          <w:rFonts w:ascii="Arial" w:hAnsi="Arial" w:cs="Arial"/>
          <w:iCs/>
          <w:sz w:val="20"/>
          <w:szCs w:val="20"/>
        </w:rPr>
      </w:pPr>
      <w:r w:rsidRPr="00F30FC1">
        <w:rPr>
          <w:rFonts w:ascii="Arial" w:hAnsi="Arial" w:cs="Arial"/>
          <w:b/>
          <w:bCs/>
          <w:iCs/>
          <w:sz w:val="20"/>
          <w:szCs w:val="20"/>
        </w:rPr>
        <w:instrText>Apple:</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Apple Safari 5+, Mozilla Firefox 20+</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Operating System – Apple Mac OSX 10.8 (Mountain Lion)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System – Intel Core 2 Duo 2.16 GHz processor, 2GB RAM, 120GB HDD</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Video:</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Adobe Flash Player 11.0+</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Internet Connection: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Cable modem, DSL, or intranet (T-1)</w:instrText>
      </w:r>
    </w:p>
    <w:p w:rsidR="00205B40" w:rsidRPr="00F30FC1" w:rsidP="00BC33D0">
      <w:pPr>
        <w:rPr>
          <w:rFonts w:ascii="Arial" w:hAnsi="Arial" w:cs="Arial"/>
          <w:iCs/>
          <w:sz w:val="20"/>
          <w:szCs w:val="20"/>
        </w:rPr>
      </w:pPr>
      <w:r w:rsidRPr="00F30FC1">
        <w:rPr>
          <w:rFonts w:ascii="Arial" w:hAnsi="Arial" w:cs="Arial"/>
          <w:iCs/>
          <w:sz w:val="20"/>
          <w:szCs w:val="20"/>
        </w:rPr>
        <w:instrText>" "If this activity includes a virtual meeting, the technical requirements are as follows:</w:instrTex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System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Connection – broadband wired or wireless (3G or 4G/LTE)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Speakers – built-in or wireless Bluetooth</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Windows: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Internet Explorer 11+, Edge 12+,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 Windows 10 Home, Pro, or Enterprise. S Mode is not supported.</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Apple: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Safari 7+,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macOS 10.9 or later</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Processor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Single-core 1GHz or higher</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Dual-core 2GHz or higher (Intel i3/i5/i7 or AMD equivalent)</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RAM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N/A</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4GB</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Bandwidth:</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50 - 70kbps (down)</w:instrTex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instrText>Supported Tablet and Mobile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Surface PRO 2 or higher and running Windows 8.1 or higher</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iOS and Android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Blackberry devices</w:instrText>
      </w:r>
    </w:p>
    <w:p w:rsidR="00F439F4" w:rsidRPr="00F30FC1" w:rsidP="00BC33D0">
      <w:pPr>
        <w:rPr>
          <w:rFonts w:ascii="Arial" w:hAnsi="Arial" w:cs="Arial"/>
          <w:iCs/>
          <w:noProof/>
          <w:sz w:val="20"/>
          <w:szCs w:val="20"/>
        </w:rPr>
      </w:pPr>
      <w:r w:rsidRPr="00F30FC1">
        <w:rPr>
          <w:rFonts w:ascii="Arial" w:hAnsi="Arial" w:cs="Arial"/>
          <w:iCs/>
          <w:sz w:val="20"/>
          <w:szCs w:val="20"/>
        </w:rPr>
        <w:instrText xml:space="preserve">" </w:instrText>
      </w:r>
      <w:r w:rsidRPr="00F30FC1">
        <w:rPr>
          <w:rFonts w:ascii="Arial" w:hAnsi="Arial" w:cs="Arial"/>
          <w:iCs/>
          <w:sz w:val="20"/>
          <w:szCs w:val="20"/>
        </w:rPr>
        <w:fldChar w:fldCharType="separate"/>
      </w:r>
      <w:r w:rsidRPr="00F30FC1">
        <w:rPr>
          <w:rFonts w:ascii="Arial" w:hAnsi="Arial" w:cs="Arial"/>
          <w:iCs/>
          <w:sz w:val="20"/>
          <w:szCs w:val="20"/>
        </w:rPr>
        <w:t>If this activity includes a virtual meeting, the technical requirements are as follows:</w: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System Requirements:</w:t>
      </w:r>
    </w:p>
    <w:p w:rsidR="00B863AB" w:rsidRPr="00F30FC1" w:rsidP="00B863AB">
      <w:pPr>
        <w:ind w:left="720"/>
        <w:rPr>
          <w:rFonts w:ascii="Arial" w:hAnsi="Arial" w:cs="Arial"/>
          <w:iCs/>
          <w:sz w:val="20"/>
          <w:szCs w:val="20"/>
        </w:rPr>
      </w:pPr>
      <w:r w:rsidRPr="00F30FC1">
        <w:rPr>
          <w:rFonts w:ascii="Arial" w:hAnsi="Arial" w:cs="Arial"/>
          <w:iCs/>
          <w:sz w:val="20"/>
          <w:szCs w:val="20"/>
        </w:rPr>
        <w:t>Internet Connection – broadband wired or wireless (3G or 4G/LTE)</w:t>
      </w:r>
    </w:p>
    <w:p w:rsidR="00B863AB" w:rsidRPr="00F30FC1" w:rsidP="00B863AB">
      <w:pPr>
        <w:ind w:left="720"/>
        <w:rPr>
          <w:rFonts w:ascii="Arial" w:hAnsi="Arial" w:cs="Arial"/>
          <w:iCs/>
          <w:sz w:val="20"/>
          <w:szCs w:val="20"/>
        </w:rPr>
      </w:pPr>
      <w:r w:rsidRPr="00F30FC1">
        <w:rPr>
          <w:rFonts w:ascii="Arial" w:hAnsi="Arial" w:cs="Arial"/>
          <w:iCs/>
          <w:sz w:val="20"/>
          <w:szCs w:val="20"/>
        </w:rPr>
        <w:t>Speakers – built-in or wireless Bluetooth</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Windows:</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Internet Explorer 11+, Edge 12+,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 Windows 10 Home, Pro, or Enterprise. S Mode is not supported.</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Apple:</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Safari 7+,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macOS 10.9 or later</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Processor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Single-core 1GHz or higher</w:t>
      </w:r>
    </w:p>
    <w:p w:rsidR="00B863AB" w:rsidRPr="00F30FC1" w:rsidP="00B863AB">
      <w:pPr>
        <w:ind w:left="720"/>
        <w:rPr>
          <w:rFonts w:ascii="Arial" w:hAnsi="Arial" w:cs="Arial"/>
          <w:iCs/>
          <w:sz w:val="20"/>
          <w:szCs w:val="20"/>
        </w:rPr>
      </w:pPr>
      <w:r w:rsidRPr="00F30FC1">
        <w:rPr>
          <w:rFonts w:ascii="Arial" w:hAnsi="Arial" w:cs="Arial"/>
          <w:iCs/>
          <w:sz w:val="20"/>
          <w:szCs w:val="20"/>
        </w:rPr>
        <w:t>Recommended – Dual-core 2GHz or higher (Intel i3/i5/i7 or AMD equivalent)</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RAM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N/A</w:t>
      </w:r>
    </w:p>
    <w:p w:rsidR="00B863AB" w:rsidRPr="00F30FC1" w:rsidP="00B863AB">
      <w:pPr>
        <w:ind w:left="720"/>
        <w:rPr>
          <w:rFonts w:ascii="Arial" w:hAnsi="Arial" w:cs="Arial"/>
          <w:iCs/>
          <w:sz w:val="20"/>
          <w:szCs w:val="20"/>
        </w:rPr>
      </w:pPr>
      <w:r w:rsidRPr="00F30FC1">
        <w:rPr>
          <w:rFonts w:ascii="Arial" w:hAnsi="Arial" w:cs="Arial"/>
          <w:iCs/>
          <w:sz w:val="20"/>
          <w:szCs w:val="20"/>
        </w:rPr>
        <w:t>Recommended – 4GB</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Bandwidth:</w:t>
      </w:r>
    </w:p>
    <w:p w:rsidR="00B863AB" w:rsidRPr="00F30FC1" w:rsidP="00B863AB">
      <w:pPr>
        <w:ind w:left="720"/>
        <w:rPr>
          <w:rFonts w:ascii="Arial" w:hAnsi="Arial" w:cs="Arial"/>
          <w:iCs/>
          <w:sz w:val="20"/>
          <w:szCs w:val="20"/>
        </w:rPr>
      </w:pPr>
      <w:r w:rsidRPr="00F30FC1">
        <w:rPr>
          <w:rFonts w:ascii="Arial" w:hAnsi="Arial" w:cs="Arial"/>
          <w:iCs/>
          <w:sz w:val="20"/>
          <w:szCs w:val="20"/>
        </w:rPr>
        <w:t>50 - 70kbps (down)</w: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t>Supported Tablet and Mobile Devices:</w:t>
      </w:r>
    </w:p>
    <w:p w:rsidR="00D22B85" w:rsidRPr="00F30FC1" w:rsidP="00B863AB">
      <w:pPr>
        <w:ind w:left="720"/>
        <w:rPr>
          <w:rFonts w:ascii="Arial" w:hAnsi="Arial" w:cs="Arial"/>
          <w:iCs/>
          <w:sz w:val="20"/>
          <w:szCs w:val="20"/>
        </w:rPr>
      </w:pPr>
      <w:r w:rsidRPr="00F30FC1">
        <w:rPr>
          <w:rFonts w:ascii="Arial" w:hAnsi="Arial" w:cs="Arial"/>
          <w:iCs/>
          <w:sz w:val="20"/>
          <w:szCs w:val="20"/>
        </w:rPr>
        <w:t>Surface PRO 2 or higher and running Windows 8.1 or higher</w:t>
      </w:r>
    </w:p>
    <w:p w:rsidR="00D22B85" w:rsidRPr="00F30FC1" w:rsidP="00B863AB">
      <w:pPr>
        <w:ind w:left="720"/>
        <w:rPr>
          <w:rFonts w:ascii="Arial" w:hAnsi="Arial" w:cs="Arial"/>
          <w:iCs/>
          <w:sz w:val="20"/>
          <w:szCs w:val="20"/>
        </w:rPr>
      </w:pPr>
      <w:r w:rsidRPr="00F30FC1">
        <w:rPr>
          <w:rFonts w:ascii="Arial" w:hAnsi="Arial" w:cs="Arial"/>
          <w:iCs/>
          <w:sz w:val="20"/>
          <w:szCs w:val="20"/>
        </w:rPr>
        <w:t>iOS and Android devices</w:t>
      </w:r>
    </w:p>
    <w:p w:rsidR="00D22B85" w:rsidRPr="00F30FC1" w:rsidP="00B863AB">
      <w:pPr>
        <w:ind w:left="720"/>
        <w:rPr>
          <w:rFonts w:ascii="Arial" w:hAnsi="Arial" w:cs="Arial"/>
          <w:iCs/>
          <w:sz w:val="20"/>
          <w:szCs w:val="20"/>
        </w:rPr>
      </w:pPr>
      <w:r w:rsidRPr="00F30FC1">
        <w:rPr>
          <w:rFonts w:ascii="Arial" w:hAnsi="Arial" w:cs="Arial"/>
          <w:iCs/>
          <w:sz w:val="20"/>
          <w:szCs w:val="20"/>
        </w:rPr>
        <w:t>Blackberry devices</w:t>
      </w:r>
    </w:p>
    <w:p w:rsidRPr="00F30FC1" w:rsidP="00BC33D0">
      <w:pPr>
        <w:rPr>
          <w:rFonts w:ascii="Arial" w:hAnsi="Arial" w:cs="Arial"/>
          <w:iCs/>
          <w:sz w:val="20"/>
          <w:szCs w:val="20"/>
        </w:rPr>
      </w:pPr>
      <w:r w:rsidRPr="00F30FC1">
        <w:rPr>
          <w:rFonts w:ascii="Arial" w:hAnsi="Arial" w:cs="Arial"/>
          <w:iCs/>
          <w:sz w:val="20"/>
          <w:szCs w:val="20"/>
        </w:rPr>
        <w:fldChar w:fldCharType="end"/>
      </w:r>
      <w:r w:rsidRPr="00F30FC1" w:rsidR="00D60DA0">
        <w:rPr>
          <w:rFonts w:ascii="Arial" w:hAnsi="Arial" w:cs="Arial"/>
          <w:iCs/>
          <w:sz w:val="20"/>
          <w:szCs w:val="20"/>
        </w:rPr>
        <w:fldChar w:fldCharType="begin"/>
      </w:r>
      <w:r w:rsidRPr="00F30FC1" w:rsidR="00D60DA0">
        <w:rPr>
          <w:rFonts w:ascii="Arial" w:hAnsi="Arial" w:cs="Arial"/>
          <w:iCs/>
          <w:sz w:val="20"/>
          <w:szCs w:val="20"/>
        </w:rPr>
        <w:instrText xml:space="preserve"> IF </w:instrText>
      </w:r>
      <w:r w:rsidRPr="00F30FC1" w:rsidR="00D60DA0">
        <w:rPr>
          <w:rFonts w:ascii="Arial" w:hAnsi="Arial" w:cs="Arial"/>
          <w:iCs/>
          <w:sz w:val="20"/>
          <w:szCs w:val="20"/>
        </w:rPr>
        <w:instrText>0.00</w:instrText>
      </w:r>
      <w:r w:rsidRPr="00F30FC1" w:rsidR="00D60DA0">
        <w:rPr>
          <w:rFonts w:ascii="Arial" w:hAnsi="Arial" w:cs="Arial"/>
          <w:iCs/>
          <w:sz w:val="20"/>
          <w:szCs w:val="20"/>
        </w:rPr>
        <w:instrText xml:space="preserve"> &gt; 0 "</w:instrText>
      </w:r>
    </w:p>
    <w:p w:rsidR="00D60DA0" w:rsidRPr="00F30FC1" w:rsidP="00D60DA0">
      <w:pPr>
        <w:rPr>
          <w:rFonts w:ascii="Arial" w:hAnsi="Arial" w:cs="Arial"/>
          <w:iCs/>
          <w:sz w:val="20"/>
          <w:szCs w:val="20"/>
        </w:rPr>
      </w:pPr>
      <w:r w:rsidRPr="00F30FC1">
        <w:rPr>
          <w:rFonts w:ascii="Arial" w:hAnsi="Arial" w:cs="Arial"/>
          <w:b/>
          <w:bCs/>
          <w:iCs/>
          <w:sz w:val="20"/>
          <w:szCs w:val="20"/>
        </w:rPr>
        <w:instrText>Copyright:</w:instrText>
      </w:r>
    </w:p>
    <w:p w:rsidR="00D60DA0" w:rsidRPr="00D60DA0" w:rsidP="00D60DA0">
      <w:pPr>
        <w:rPr>
          <w:rFonts w:ascii="Arial" w:hAnsi="Arial" w:cs="Arial"/>
          <w:iCs/>
          <w:sz w:val="20"/>
          <w:szCs w:val="20"/>
        </w:rPr>
      </w:pPr>
      <w:r w:rsidRPr="00D60DA0">
        <w:rPr>
          <w:rFonts w:ascii="Arial" w:hAnsi="Arial" w:cs="Arial"/>
          <w:iCs/>
          <w:sz w:val="20"/>
          <w:szCs w:val="20"/>
        </w:rPr>
        <w:instrText>Copyright permissions were not required for materials used in this activity.</w:instrText>
      </w:r>
      <w:r w:rsidRPr="00F30FC1">
        <w:rPr>
          <w:rFonts w:ascii="Arial" w:hAnsi="Arial" w:cs="Arial"/>
          <w:iCs/>
          <w:sz w:val="20"/>
          <w:szCs w:val="20"/>
        </w:rPr>
        <w:instrText xml:space="preserve"> </w:instrText>
      </w:r>
      <w:r w:rsidRPr="00D60DA0">
        <w:rPr>
          <w:rFonts w:ascii="Arial" w:hAnsi="Arial" w:cs="Arial"/>
          <w:iCs/>
          <w:sz w:val="20"/>
          <w:szCs w:val="20"/>
        </w:rPr>
        <w:instrText xml:space="preserve">© 2020, The University of Texas MD Anderson Cancer Center, All Rights Reserved </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PRIVACY AND CONFIDENTIALITY POLICY</w:instrText>
      </w:r>
    </w:p>
    <w:p w:rsidR="00D60DA0" w:rsidRPr="00F30FC1" w:rsidP="00D60DA0">
      <w:pPr>
        <w:rPr>
          <w:rFonts w:ascii="Arial" w:hAnsi="Arial" w:cs="Arial"/>
          <w:iCs/>
          <w:sz w:val="20"/>
          <w:szCs w:val="20"/>
        </w:rPr>
      </w:pPr>
      <w:r w:rsidRPr="00D60DA0">
        <w:rPr>
          <w:rFonts w:ascii="Arial" w:hAnsi="Arial" w:cs="Arial"/>
          <w:iCs/>
          <w:sz w:val="20"/>
          <w:szCs w:val="20"/>
        </w:rPr>
        <w:instrText>The University of Texas MD Anderson Cancer Center (MD Anderson) Division of Pharmacy protects the security and confidentiality of learner/participant and educational activity records. Information is released only after authorization by the CPE Administrator or Director, Clinical Pharmacy Services. Individual learner/participant information will only be released to the attendee. Other requests for individual specific information will not be released without the approval of the individual in a specific case. Review(s) of learner/participant information will be completed as required only for the purpose(s) of provider accreditation in the provider accreditation review process. For additional information see Confidentiality Policy (MD Anderson Institutional Policy # ADM0264).</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Questions:</w:instrText>
      </w:r>
    </w:p>
    <w:p w:rsidR="00D60DA0" w:rsidRPr="00F30FC1" w:rsidP="00D60DA0">
      <w:pPr>
        <w:rPr>
          <w:rFonts w:ascii="Arial" w:hAnsi="Arial" w:cs="Arial"/>
          <w:iCs/>
          <w:sz w:val="20"/>
          <w:szCs w:val="20"/>
        </w:rPr>
      </w:pPr>
      <w:r w:rsidRPr="00F30FC1">
        <w:rPr>
          <w:rFonts w:ascii="Arial" w:hAnsi="Arial" w:cs="Arial"/>
          <w:iCs/>
          <w:sz w:val="20"/>
          <w:szCs w:val="20"/>
        </w:rPr>
        <w:instrText>Please contact the following for assistance:</w:instrText>
      </w:r>
    </w:p>
    <w:p w:rsidR="00D60DA0" w:rsidRPr="00F30FC1" w:rsidP="00D60DA0">
      <w:pPr>
        <w:pStyle w:val="ListParagraph"/>
        <w:numPr>
          <w:ilvl w:val="0"/>
          <w:numId w:val="2"/>
        </w:numPr>
        <w:rPr>
          <w:rFonts w:ascii="Arial" w:hAnsi="Arial" w:cs="Arial"/>
          <w:iCs/>
          <w:sz w:val="20"/>
          <w:szCs w:val="20"/>
        </w:rPr>
      </w:pPr>
      <w:r w:rsidRPr="00F30FC1">
        <w:rPr>
          <w:rFonts w:ascii="Arial" w:hAnsi="Arial" w:cs="Arial"/>
          <w:iCs/>
          <w:sz w:val="20"/>
          <w:szCs w:val="20"/>
        </w:rPr>
        <w:instrText xml:space="preserve">Continuing education: </w:instrText>
      </w:r>
      <w:r w:rsidRPr="00F30FC1">
        <w:rPr>
          <w:rFonts w:ascii="Arial" w:hAnsi="Arial" w:cs="Arial"/>
          <w:iCs/>
          <w:color w:val="0432FF"/>
          <w:sz w:val="20"/>
          <w:szCs w:val="20"/>
          <w:u w:val="single"/>
        </w:rPr>
        <w:instrText>PharmacyEducation@mdanderson.org</w:instrText>
      </w:r>
      <w:r w:rsidRPr="00F30FC1">
        <w:rPr>
          <w:rFonts w:ascii="Arial" w:hAnsi="Arial" w:cs="Arial"/>
          <w:iCs/>
          <w:sz w:val="20"/>
          <w:szCs w:val="20"/>
        </w:rPr>
        <w:instrText xml:space="preserve">" "" </w:instrText>
      </w:r>
      <w:r w:rsidRPr="00F30FC1">
        <w:rPr>
          <w:rFonts w:ascii="Arial" w:hAnsi="Arial" w:cs="Arial"/>
          <w:iCs/>
          <w:sz w:val="20"/>
          <w:szCs w:val="20"/>
        </w:rPr>
        <w:fldChar w:fldCharType="separate"/>
      </w:r>
      <w:r w:rsidRPr="00F30FC1">
        <w:rPr>
          <w:rFonts w:ascii="Arial" w:hAnsi="Arial" w:cs="Arial"/>
          <w:iCs/>
          <w:sz w:val="20"/>
          <w:szCs w:val="20"/>
        </w:rPr>
        <w:fldChar w:fldCharType="end"/>
      </w: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James Saylor</cp:lastModifiedBy>
  <cp:revision>2</cp:revision>
  <dcterms:created xsi:type="dcterms:W3CDTF">2021-03-19T14:47:00Z</dcterms:created>
  <dcterms:modified xsi:type="dcterms:W3CDTF">2021-03-19T14:47:00Z</dcterms:modified>
</cp:coreProperties>
</file>