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086F5C" w:rsidP="004D2352">
      <w:pPr>
        <w:contextualSpacing/>
        <w:jc w:val="center"/>
        <w:rPr>
          <w:rFonts w:ascii="Arial" w:hAnsi="Arial" w:cs="Arial"/>
          <w:sz w:val="20"/>
          <w:szCs w:val="20"/>
        </w:rPr>
      </w:pPr>
      <w:r w:rsidRPr="00086F5C">
        <w:rPr>
          <w:rFonts w:ascii="Arial" w:hAnsi="Arial" w:cs="Arial"/>
          <w:noProof/>
          <w:sz w:val="20"/>
          <w:szCs w:val="20"/>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086F5C" w:rsidP="004D2352">
      <w:pPr>
        <w:contextualSpacing/>
        <w:jc w:val="center"/>
        <w:rPr>
          <w:rFonts w:ascii="Arial" w:hAnsi="Arial" w:cs="Arial"/>
          <w:sz w:val="20"/>
          <w:szCs w:val="20"/>
        </w:rPr>
      </w:pPr>
    </w:p>
    <w:p w:rsidR="00752BB5" w:rsidRPr="00086F5C" w:rsidP="005E2687">
      <w:pPr>
        <w:contextualSpacing/>
        <w:jc w:val="center"/>
        <w:rPr>
          <w:rFonts w:ascii="Arial" w:hAnsi="Arial" w:cs="Arial"/>
          <w:b/>
          <w:bCs/>
          <w:sz w:val="20"/>
          <w:szCs w:val="20"/>
        </w:rPr>
      </w:pPr>
      <w:r w:rsidR="00086F5C">
        <w:rPr>
          <w:rFonts w:ascii="Arial" w:hAnsi="Arial" w:cs="Arial"/>
          <w:b/>
          <w:bCs/>
          <w:noProof/>
          <w:sz w:val="20"/>
          <w:szCs w:val="20"/>
        </w:rPr>
        <w:t>2024 Oncologic</w:t>
      </w:r>
      <w:r w:rsidRPr="00086F5C">
        <w:rPr>
          <w:rFonts w:ascii="Arial" w:hAnsi="Arial" w:cs="Arial"/>
          <w:b/>
          <w:bCs/>
          <w:sz w:val="20"/>
          <w:szCs w:val="20"/>
        </w:rPr>
        <w:t xml:space="preserve"> Emergency Medicine Conference -The Future of Oncologic Emergency Medicine</w:t>
      </w:r>
    </w:p>
    <w:p w:rsidR="001819D5" w:rsidRPr="00086F5C" w:rsidP="00FE547D">
      <w:pPr>
        <w:contextualSpacing/>
        <w:jc w:val="center"/>
        <w:rPr>
          <w:rFonts w:ascii="Arial" w:hAnsi="Arial" w:cs="Arial"/>
          <w:b/>
          <w:bCs/>
          <w:sz w:val="20"/>
          <w:szCs w:val="20"/>
        </w:rPr>
      </w:pPr>
      <w:r w:rsidR="00086F5C">
        <w:rPr>
          <w:rFonts w:ascii="Arial" w:hAnsi="Arial" w:cs="Arial"/>
          <w:b/>
          <w:bCs/>
          <w:noProof/>
          <w:sz w:val="20"/>
          <w:szCs w:val="20"/>
        </w:rPr>
        <w:t>2/2</w:t>
      </w:r>
      <w:r w:rsidRPr="00086F5C">
        <w:rPr>
          <w:rFonts w:ascii="Arial" w:hAnsi="Arial" w:cs="Arial"/>
          <w:b/>
          <w:bCs/>
          <w:sz w:val="20"/>
          <w:szCs w:val="20"/>
        </w:rPr>
        <w:t>/2024 7:00:00 AM</w:t>
      </w:r>
      <w:r w:rsidRPr="00086F5C">
        <w:rPr>
          <w:rFonts w:ascii="Arial" w:hAnsi="Arial" w:cs="Arial"/>
          <w:b/>
          <w:bCs/>
          <w:sz w:val="20"/>
          <w:szCs w:val="20"/>
        </w:rPr>
        <w:t xml:space="preserve"> - </w:t>
      </w:r>
      <w:r w:rsidR="00086F5C">
        <w:rPr>
          <w:rFonts w:ascii="Arial" w:hAnsi="Arial" w:cs="Arial"/>
          <w:b/>
          <w:bCs/>
          <w:noProof/>
          <w:sz w:val="20"/>
          <w:szCs w:val="20"/>
        </w:rPr>
        <w:t>2/3</w:t>
      </w:r>
      <w:r w:rsidRPr="00086F5C">
        <w:rPr>
          <w:rFonts w:ascii="Arial" w:hAnsi="Arial" w:cs="Arial"/>
          <w:b/>
          <w:bCs/>
          <w:sz w:val="20"/>
          <w:szCs w:val="20"/>
        </w:rPr>
        <w:t>/2024 12:00:00 PM</w:t>
      </w:r>
    </w:p>
    <w:p w:rsidR="00752BB5" w:rsidRPr="00086F5C" w:rsidP="005E2687">
      <w:pPr>
        <w:contextualSpacing/>
        <w:jc w:val="center"/>
        <w:rPr>
          <w:rFonts w:ascii="Arial" w:hAnsi="Arial" w:cs="Arial"/>
          <w:b/>
          <w:bCs/>
          <w:sz w:val="20"/>
          <w:szCs w:val="20"/>
        </w:rPr>
      </w:pPr>
    </w:p>
    <w:p w:rsidR="000C27EB" w:rsidRPr="00086F5C" w:rsidP="005E2687">
      <w:pPr>
        <w:contextualSpacing/>
        <w:jc w:val="center"/>
        <w:rPr>
          <w:rFonts w:ascii="Arial" w:hAnsi="Arial" w:cs="Arial"/>
          <w:b/>
          <w:bCs/>
          <w:sz w:val="20"/>
          <w:szCs w:val="20"/>
        </w:rPr>
      </w:pPr>
    </w:p>
    <w:p w:rsidR="00FE547D" w:rsidRPr="00086F5C" w:rsidP="00FE547D">
      <w:pPr>
        <w:contextualSpacing/>
        <w:rPr>
          <w:rFonts w:ascii="Arial" w:hAnsi="Arial" w:cs="Arial"/>
          <w:b/>
          <w:bCs/>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Emergency Medicine</w:instrText>
      </w:r>
      <w:r w:rsidRPr="00086F5C">
        <w:rPr>
          <w:rFonts w:ascii="Arial" w:hAnsi="Arial" w:cs="Arial"/>
          <w:sz w:val="20"/>
          <w:szCs w:val="20"/>
        </w:rPr>
        <w:instrText>"</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 Nurse - RN, Pharmacist, Pharmacy Technician, Physician Associate, Social Worker, Student or Trainee, Nurse - APRN</w:instrText>
      </w:r>
      <w:r w:rsidRPr="00086F5C">
        <w:rPr>
          <w:rFonts w:ascii="Arial" w:hAnsi="Arial" w:cs="Arial"/>
          <w:sz w:val="20"/>
          <w:szCs w:val="20"/>
        </w:rPr>
        <w:instrText>"</w:instrText>
      </w:r>
      <w:r w:rsidRPr="00086F5C">
        <w:rPr>
          <w:rFonts w:ascii="Arial" w:hAnsi="Arial" w:cs="Arial"/>
          <w:sz w:val="20"/>
          <w:szCs w:val="20"/>
        </w:rPr>
        <w:instrText xml:space="preserve"> &lt;&gt; "" 1 0 </w:instrText>
      </w:r>
      <w:r w:rsidRPr="00086F5C">
        <w:rPr>
          <w:rFonts w:ascii="Arial" w:hAnsi="Arial" w:cs="Arial"/>
          <w:sz w:val="20"/>
          <w:szCs w:val="20"/>
        </w:rPr>
        <w:fldChar w:fldCharType="separate"/>
      </w:r>
      <w:r w:rsidRPr="00086F5C">
        <w:rPr>
          <w:rFonts w:ascii="Arial" w:hAnsi="Arial" w:cs="Arial"/>
          <w:sz w:val="20"/>
          <w:szCs w:val="20"/>
        </w:rPr>
        <w:instrText>1</w:instrText>
      </w:r>
      <w:r w:rsidRPr="00086F5C">
        <w:rPr>
          <w:rFonts w:ascii="Arial" w:hAnsi="Arial" w:cs="Arial"/>
          <w:sz w:val="20"/>
          <w:szCs w:val="20"/>
        </w:rPr>
        <w:fldChar w:fldCharType="end"/>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2</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b/>
          <w:bCs/>
          <w:sz w:val="20"/>
          <w:szCs w:val="20"/>
        </w:rPr>
        <w:instrText>Target Audience:</w:instrText>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Physician (MD or DO), Nurse - RN, Pharmacist, Pharmacy Technician, Physician Associate, Social Worker, Student or Trainee, Nurse - APRN</w:instrText>
      </w:r>
      <w:r w:rsidRPr="00086F5C">
        <w:rPr>
          <w:rFonts w:ascii="Arial" w:hAnsi="Arial" w:cs="Arial"/>
          <w:sz w:val="20"/>
          <w:szCs w:val="20"/>
        </w:rPr>
        <w:instrText>"</w:instrText>
      </w:r>
      <w:r w:rsidRPr="00086F5C">
        <w:rPr>
          <w:rFonts w:ascii="Arial" w:hAnsi="Arial" w:cs="Arial"/>
          <w:sz w:val="20"/>
          <w:szCs w:val="20"/>
        </w:rPr>
        <w:instrText xml:space="preserve"> &lt;&gt; "" "</w:instrText>
      </w:r>
    </w:p>
    <w:p w:rsidR="00086F5C" w:rsidRPr="00086F5C" w:rsidP="00FE547D">
      <w:pPr>
        <w:ind w:left="2160" w:hanging="1440"/>
        <w:contextualSpacing/>
        <w:rPr>
          <w:rFonts w:ascii="Arial" w:hAnsi="Arial" w:cs="Arial"/>
          <w:noProof/>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 Nurse - RN, Pharmacist, Pharmacy Technician, Physician Associate, Social Worker, Student or Trainee, Nurse - APRN</w:instrText>
      </w:r>
      <w:r w:rsidRPr="00086F5C">
        <w:rPr>
          <w:rFonts w:ascii="Arial" w:hAnsi="Arial" w:cs="Arial"/>
          <w:sz w:val="20"/>
          <w:szCs w:val="20"/>
        </w:rPr>
        <w:instrText xml:space="preserve">" "" </w:instrText>
      </w:r>
      <w:r w:rsidRPr="00086F5C">
        <w:rPr>
          <w:rFonts w:ascii="Arial" w:hAnsi="Arial" w:cs="Arial"/>
          <w:sz w:val="20"/>
          <w:szCs w:val="20"/>
        </w:rPr>
        <w:fldChar w:fldCharType="separate"/>
      </w: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instrText>Professions:</w:instrText>
      </w:r>
      <w:r w:rsidRPr="00086F5C">
        <w:rPr>
          <w:rFonts w:ascii="Arial" w:hAnsi="Arial" w:cs="Arial"/>
          <w:sz w:val="20"/>
          <w:szCs w:val="20"/>
        </w:rPr>
        <w:tab/>
      </w:r>
      <w:r w:rsidRPr="00086F5C">
        <w:rPr>
          <w:rFonts w:ascii="Arial" w:hAnsi="Arial" w:cs="Arial"/>
          <w:sz w:val="20"/>
          <w:szCs w:val="20"/>
        </w:rPr>
        <w:instrText>Physician (MD or DO), Nurse - RN, Pharmacist, Pharmacy Technician, Physician Associate, Social Worker, Student or Trainee, Nurse - APRN</w:instrText>
      </w:r>
      <w:r w:rsidRPr="00086F5C">
        <w:rPr>
          <w:rFonts w:ascii="Arial" w:hAnsi="Arial" w:cs="Arial"/>
          <w:sz w:val="20"/>
          <w:szCs w:val="20"/>
        </w:rPr>
        <w:fldChar w:fldCharType="end"/>
      </w:r>
    </w:p>
    <w:p w:rsidR="00FE547D" w:rsidRPr="00086F5C" w:rsidP="00FE547D">
      <w:pPr>
        <w:contextualSpacing/>
        <w:rPr>
          <w:rFonts w:ascii="Arial" w:hAnsi="Arial" w:cs="Arial"/>
          <w:sz w:val="20"/>
          <w:szCs w:val="20"/>
        </w:rPr>
      </w:pPr>
    </w:p>
    <w:p w:rsidR="00086F5C" w:rsidRPr="00086F5C" w:rsidP="00FE547D">
      <w:pPr>
        <w:contextualSpacing/>
        <w:rPr>
          <w:rFonts w:ascii="Arial" w:hAnsi="Arial" w:cs="Arial"/>
          <w:b/>
          <w:bCs/>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Target Audience:</w:t>
      </w:r>
    </w:p>
    <w:p w:rsidR="00FE547D" w:rsidRPr="00086F5C" w:rsidP="00FE547D">
      <w:pPr>
        <w:ind w:left="2160" w:hanging="1440"/>
        <w:contextualSpacing/>
        <w:rPr>
          <w:rFonts w:ascii="Arial" w:hAnsi="Arial" w:cs="Arial"/>
          <w:sz w:val="20"/>
          <w:szCs w:val="20"/>
        </w:rPr>
      </w:pPr>
    </w:p>
    <w:p w:rsidR="00FE547D" w:rsidRPr="00086F5C" w:rsidP="00FE547D">
      <w:pPr>
        <w:ind w:left="2160" w:hanging="1440"/>
        <w:contextualSpacing/>
        <w:rPr>
          <w:rFonts w:ascii="Arial" w:hAnsi="Arial" w:cs="Arial"/>
          <w:sz w:val="20"/>
          <w:szCs w:val="20"/>
        </w:rPr>
      </w:pPr>
      <w:r w:rsidRPr="00086F5C">
        <w:rPr>
          <w:rFonts w:ascii="Arial" w:hAnsi="Arial" w:cs="Arial"/>
          <w:sz w:val="20"/>
          <w:szCs w:val="20"/>
        </w:rPr>
        <w:t>Professions:</w:t>
      </w:r>
      <w:r w:rsidRPr="00086F5C">
        <w:rPr>
          <w:rFonts w:ascii="Arial" w:hAnsi="Arial" w:cs="Arial"/>
          <w:sz w:val="20"/>
          <w:szCs w:val="20"/>
        </w:rPr>
        <w:tab/>
      </w:r>
      <w:r w:rsidRPr="00086F5C">
        <w:rPr>
          <w:rFonts w:ascii="Arial" w:hAnsi="Arial" w:cs="Arial"/>
          <w:sz w:val="20"/>
          <w:szCs w:val="20"/>
        </w:rPr>
        <w:t>Physician (MD or DO), Nurse - RN, Pharmacist, Pharmacy Technician, Physician Associate, Social Worker, Student or Trainee, Nurse - APRN</w:t>
      </w:r>
    </w:p>
    <w:p w:rsidR="00FE547D" w:rsidRPr="00086F5C" w:rsidP="00FE547D">
      <w:pPr>
        <w:contextualSpacing/>
        <w:rPr>
          <w:rFonts w:ascii="Arial" w:hAnsi="Arial" w:cs="Arial"/>
          <w:sz w:val="20"/>
          <w:szCs w:val="20"/>
        </w:rPr>
      </w:pPr>
    </w:p>
    <w:p w:rsidRPr="00086F5C" w:rsidP="00FE547D">
      <w:pPr>
        <w:contextualSpacing/>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Pr>
          <w:rtl w:val="0"/>
        </w:rPr>
        <w:instrText>This conference aims to continue to fill the knowledge gap in Oncologic Emergency Medicine by providing information in an interactive forum that in turn enhances medical decision-making by healthcare providers. Our proposed program will cover a variety of topics including: • AI in Clinical and Academic Practice • Hospital At Home – Different Care Models • Best Clinical Practices in Oncologic Emergency Medicine</w:instrText>
      </w:r>
      <w:r w:rsidRPr="00086F5C">
        <w:rPr>
          <w:rFonts w:ascii="Arial" w:hAnsi="Arial" w:cs="Arial"/>
          <w:sz w:val="20"/>
          <w:szCs w:val="20"/>
        </w:rPr>
        <w:instrText>" &lt;&gt; "" "</w:instrText>
      </w:r>
      <w:r w:rsidRPr="00086F5C">
        <w:rPr>
          <w:rFonts w:ascii="Arial" w:hAnsi="Arial" w:cs="Arial"/>
          <w:b/>
          <w:bCs/>
          <w:sz w:val="20"/>
          <w:szCs w:val="20"/>
        </w:rPr>
        <w:instrText>Description:</w:instrText>
      </w:r>
    </w:p>
    <w:p w:rsidR="00FE547D" w:rsidRPr="00086F5C" w:rsidP="00FE547D">
      <w:pPr>
        <w:rPr>
          <w:rFonts w:ascii="Arial" w:hAnsi="Arial" w:cs="Arial"/>
          <w:sz w:val="20"/>
          <w:szCs w:val="20"/>
        </w:rPr>
      </w:pPr>
      <w:r>
        <w:rPr>
          <w:rtl w:val="0"/>
        </w:rPr>
        <w:instrText>This conference aims to continue to fill the knowledge gap in Oncologic Emergency Medicine by providing information in an interactive forum that in turn enhances medical decision-making by healthcare providers. Our proposed program will cover a variety of topics including: • AI in Clinical and Academic Practice • Hospital At Home – Different Care Models • Best Clinical Practices in Oncologic Emergency Medicine</w:instrText>
      </w:r>
    </w:p>
    <w:p w:rsidR="00FE547D" w:rsidRPr="00086F5C" w:rsidP="00FE547D">
      <w:pPr>
        <w:rPr>
          <w:rFonts w:ascii="Arial" w:hAnsi="Arial" w:cs="Arial"/>
          <w:sz w:val="20"/>
          <w:szCs w:val="20"/>
        </w:rPr>
      </w:pPr>
    </w:p>
    <w:p w:rsidR="00086F5C" w:rsidRPr="00086F5C" w:rsidP="00FE547D">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Description:</w:t>
      </w:r>
    </w:p>
    <w:p w:rsidR="00FE547D" w:rsidRPr="00086F5C" w:rsidP="00FE547D">
      <w:pPr>
        <w:rPr>
          <w:rFonts w:ascii="Arial" w:hAnsi="Arial" w:cs="Arial"/>
          <w:sz w:val="20"/>
          <w:szCs w:val="20"/>
        </w:rPr>
      </w:pPr>
      <w:r>
        <w:rPr>
          <w:rtl w:val="0"/>
        </w:rPr>
        <w:t>This conference aims to continue to fill the knowledge gap in Oncologic Emergency Medicine by providing information in an interactive forum that in turn enhances medical decision-making by healthcare providers. Our proposed program will cover a variety of topics including: • AI in Clinical and Academic Practice • Hospital At Home – Different Care Models • Best Clinical Practices in Oncologic Emergency Medicine</w:t>
      </w:r>
    </w:p>
    <w:p w:rsidR="00FE547D" w:rsidRPr="00086F5C" w:rsidP="00FE547D">
      <w:pPr>
        <w:rPr>
          <w:rFonts w:ascii="Arial" w:hAnsi="Arial" w:cs="Arial"/>
          <w:sz w:val="20"/>
          <w:szCs w:val="20"/>
        </w:rPr>
      </w:pPr>
    </w:p>
    <w:p w:rsidRPr="00086F5C" w:rsidP="00FE547D">
      <w:pPr>
        <w:rPr>
          <w:rFonts w:ascii="Arial" w:hAnsi="Arial" w:cs="Arial"/>
          <w:sz w:val="20"/>
          <w:szCs w:val="20"/>
        </w:rPr>
      </w:pPr>
      <w:r w:rsidRPr="00086F5C">
        <w:rPr>
          <w:rFonts w:ascii="Arial" w:hAnsi="Arial" w:cs="Arial"/>
          <w:sz w:val="20"/>
          <w:szCs w:val="20"/>
        </w:rPr>
        <w:fldChar w:fldCharType="end"/>
      </w:r>
    </w:p>
    <w:p w:rsidR="00EC7729" w:rsidRPr="00C7780F" w:rsidP="00EC7729">
      <w:pPr>
        <w:rPr>
          <w:rFonts w:ascii="Arial" w:hAnsi="Arial" w:cs="Arial"/>
          <w:sz w:val="20"/>
          <w:szCs w:val="20"/>
        </w:rPr>
      </w:pPr>
      <w:r w:rsidRPr="00C7780F">
        <w:rPr>
          <w:rFonts w:ascii="Arial" w:hAnsi="Arial" w:cs="Arial"/>
          <w:sz w:val="20"/>
          <w:szCs w:val="20"/>
        </w:rPr>
        <w:fldChar w:fldCharType="begin"/>
      </w:r>
      <w:r w:rsidRPr="00C7780F">
        <w:rPr>
          <w:rFonts w:ascii="Arial" w:hAnsi="Arial" w:cs="Arial"/>
          <w:sz w:val="20"/>
          <w:szCs w:val="20"/>
        </w:rPr>
        <w:instrText xml:space="preserve"> IF </w:instrText>
      </w:r>
      <w:r w:rsidRPr="00C7780F">
        <w:rPr>
          <w:rFonts w:ascii="Arial" w:hAnsi="Arial" w:cs="Arial"/>
          <w:sz w:val="20"/>
          <w:szCs w:val="20"/>
        </w:rPr>
        <w:instrText>"</w:instrText>
      </w:r>
      <w:r w:rsidRPr="00C7780F">
        <w:rPr>
          <w:rFonts w:ascii="Arial" w:hAnsi="Arial" w:cs="Arial"/>
          <w:sz w:val="20"/>
          <w:szCs w:val="20"/>
        </w:rPr>
        <w:instrText>1 Describe how AI is being utilized in the treatment and care of cancer patients.</w:instrText>
      </w:r>
    </w:p>
    <w:p w:rsidRPr="00C7780F" w:rsidP="00EC7729">
      <w:pPr>
        <w:rPr>
          <w:rFonts w:ascii="Arial" w:hAnsi="Arial" w:cs="Arial"/>
          <w:sz w:val="20"/>
          <w:szCs w:val="20"/>
        </w:rPr>
      </w:pPr>
      <w:r w:rsidRPr="00C7780F">
        <w:rPr>
          <w:rFonts w:ascii="Arial" w:hAnsi="Arial" w:cs="Arial"/>
          <w:sz w:val="20"/>
          <w:szCs w:val="20"/>
        </w:rPr>
        <w:instrText>2 Develop clinical best practices for treating oncologic emergencies in an ED setting.</w:instrText>
      </w:r>
    </w:p>
    <w:p w:rsidRPr="00C7780F" w:rsidP="00EC7729">
      <w:pPr>
        <w:rPr>
          <w:rFonts w:ascii="Arial" w:hAnsi="Arial" w:cs="Arial"/>
          <w:sz w:val="20"/>
          <w:szCs w:val="20"/>
        </w:rPr>
      </w:pPr>
      <w:r w:rsidRPr="00C7780F">
        <w:rPr>
          <w:rFonts w:ascii="Arial" w:hAnsi="Arial" w:cs="Arial"/>
          <w:sz w:val="20"/>
          <w:szCs w:val="20"/>
        </w:rPr>
        <w:instrText>3 Demonstrate effective communication and teamwork in conjunction with attending to acute, complex care of the cancer patient.</w:instrText>
      </w:r>
    </w:p>
    <w:p w:rsidRPr="00C7780F" w:rsidP="00EC7729">
      <w:pPr>
        <w:rPr>
          <w:rFonts w:ascii="Arial" w:hAnsi="Arial" w:cs="Arial"/>
          <w:sz w:val="20"/>
          <w:szCs w:val="20"/>
        </w:rPr>
      </w:pPr>
      <w:r w:rsidRPr="00C7780F">
        <w:rPr>
          <w:rFonts w:ascii="Arial" w:hAnsi="Arial" w:cs="Arial"/>
          <w:sz w:val="20"/>
          <w:szCs w:val="20"/>
        </w:rPr>
        <w:instrText>4 Assess the role of emergency medicine in treating patients diagnosed with cancer.</w:instrText>
      </w:r>
    </w:p>
    <w:p w:rsidRPr="00C7780F" w:rsidP="00EC7729">
      <w:pPr>
        <w:rPr>
          <w:rFonts w:ascii="Arial" w:hAnsi="Arial" w:cs="Arial"/>
          <w:sz w:val="20"/>
          <w:szCs w:val="20"/>
        </w:rPr>
      </w:pPr>
      <w:r w:rsidRPr="00C7780F">
        <w:rPr>
          <w:rFonts w:ascii="Arial" w:hAnsi="Arial" w:cs="Arial"/>
          <w:sz w:val="20"/>
          <w:szCs w:val="20"/>
        </w:rPr>
        <w:instrText>5 Examine the importance of education in Oncologic Emergency Medicine.</w:instrText>
      </w:r>
      <w:r w:rsidRPr="00C7780F">
        <w:rPr>
          <w:rFonts w:ascii="Arial" w:hAnsi="Arial" w:cs="Arial"/>
          <w:sz w:val="20"/>
          <w:szCs w:val="20"/>
        </w:rPr>
        <w:instrText>"</w:instrText>
      </w:r>
      <w:r w:rsidRPr="00C7780F">
        <w:rPr>
          <w:rFonts w:ascii="Arial" w:hAnsi="Arial" w:cs="Arial"/>
          <w:sz w:val="20"/>
          <w:szCs w:val="20"/>
        </w:rPr>
        <w:instrText xml:space="preserve"> &lt;&gt; "" "</w:instrText>
      </w:r>
      <w:r w:rsidRPr="00C7780F">
        <w:rPr>
          <w:rFonts w:ascii="Arial" w:hAnsi="Arial" w:cs="Arial"/>
          <w:b/>
          <w:bCs/>
          <w:sz w:val="20"/>
          <w:szCs w:val="20"/>
        </w:rPr>
        <w:instrText>Learning Objectives:</w:instrText>
      </w:r>
    </w:p>
    <w:p w:rsidR="00EC7729" w:rsidRPr="00C7780F" w:rsidP="00EC7729">
      <w:pPr>
        <w:rPr>
          <w:rFonts w:ascii="Arial" w:hAnsi="Arial" w:cs="Arial"/>
          <w:sz w:val="20"/>
          <w:szCs w:val="20"/>
        </w:rPr>
      </w:pPr>
      <w:r w:rsidRPr="00C7780F">
        <w:rPr>
          <w:rFonts w:ascii="Arial" w:hAnsi="Arial" w:cs="Arial"/>
          <w:sz w:val="20"/>
          <w:szCs w:val="20"/>
        </w:rPr>
        <w:instrText>1 Describe how AI is being utilized in the treatment and care of cancer patients.</w:instrText>
      </w:r>
    </w:p>
    <w:p w:rsidRPr="00C7780F" w:rsidP="00EC7729">
      <w:pPr>
        <w:rPr>
          <w:rFonts w:ascii="Arial" w:hAnsi="Arial" w:cs="Arial"/>
          <w:sz w:val="20"/>
          <w:szCs w:val="20"/>
        </w:rPr>
      </w:pPr>
      <w:r w:rsidRPr="00C7780F">
        <w:rPr>
          <w:rFonts w:ascii="Arial" w:hAnsi="Arial" w:cs="Arial"/>
          <w:sz w:val="20"/>
          <w:szCs w:val="20"/>
        </w:rPr>
        <w:instrText>2 Develop clinical best practices for treating oncologic emergencies in an ED setting.</w:instrText>
      </w:r>
    </w:p>
    <w:p w:rsidRPr="00C7780F" w:rsidP="00EC7729">
      <w:pPr>
        <w:rPr>
          <w:rFonts w:ascii="Arial" w:hAnsi="Arial" w:cs="Arial"/>
          <w:sz w:val="20"/>
          <w:szCs w:val="20"/>
        </w:rPr>
      </w:pPr>
      <w:r w:rsidRPr="00C7780F">
        <w:rPr>
          <w:rFonts w:ascii="Arial" w:hAnsi="Arial" w:cs="Arial"/>
          <w:sz w:val="20"/>
          <w:szCs w:val="20"/>
        </w:rPr>
        <w:instrText>3 Demonstrate effective communication and teamwork in conjunction with attending to acute, complex care of the cancer patient.</w:instrText>
      </w:r>
    </w:p>
    <w:p w:rsidRPr="00C7780F" w:rsidP="00EC7729">
      <w:pPr>
        <w:rPr>
          <w:rFonts w:ascii="Arial" w:hAnsi="Arial" w:cs="Arial"/>
          <w:sz w:val="20"/>
          <w:szCs w:val="20"/>
        </w:rPr>
      </w:pPr>
      <w:r w:rsidRPr="00C7780F">
        <w:rPr>
          <w:rFonts w:ascii="Arial" w:hAnsi="Arial" w:cs="Arial"/>
          <w:sz w:val="20"/>
          <w:szCs w:val="20"/>
        </w:rPr>
        <w:instrText>4 Assess the role of emergency medicine in treating patients diagnosed with cancer.</w:instrText>
      </w:r>
    </w:p>
    <w:p w:rsidRPr="00C7780F" w:rsidP="00EC7729">
      <w:pPr>
        <w:rPr>
          <w:rFonts w:ascii="Arial" w:hAnsi="Arial" w:cs="Arial"/>
          <w:sz w:val="20"/>
          <w:szCs w:val="20"/>
        </w:rPr>
      </w:pPr>
      <w:r w:rsidRPr="00C7780F">
        <w:rPr>
          <w:rFonts w:ascii="Arial" w:hAnsi="Arial" w:cs="Arial"/>
          <w:sz w:val="20"/>
          <w:szCs w:val="20"/>
        </w:rPr>
        <w:instrText>5 Examine the importance of education in Oncologic Emergency Medicine.</w:instrText>
      </w:r>
    </w:p>
    <w:p w:rsidR="00EC7729" w:rsidRPr="00C7780F" w:rsidP="00EC7729">
      <w:pPr>
        <w:rPr>
          <w:rFonts w:ascii="Arial" w:hAnsi="Arial" w:cs="Arial"/>
          <w:sz w:val="20"/>
          <w:szCs w:val="20"/>
        </w:rPr>
      </w:pPr>
    </w:p>
    <w:p w:rsidR="00086F5C" w:rsidRPr="00C7780F" w:rsidP="00EC7729">
      <w:pPr>
        <w:rPr>
          <w:rFonts w:ascii="Arial" w:hAnsi="Arial" w:cs="Arial"/>
          <w:noProof/>
          <w:sz w:val="20"/>
          <w:szCs w:val="20"/>
        </w:rPr>
      </w:pPr>
      <w:r w:rsidRPr="00C7780F">
        <w:rPr>
          <w:rFonts w:ascii="Arial" w:hAnsi="Arial" w:cs="Arial"/>
          <w:sz w:val="20"/>
          <w:szCs w:val="20"/>
        </w:rPr>
        <w:instrText xml:space="preserve">" "" </w:instrText>
      </w:r>
      <w:r w:rsidRPr="00C7780F">
        <w:rPr>
          <w:rFonts w:ascii="Arial" w:hAnsi="Arial" w:cs="Arial"/>
          <w:sz w:val="20"/>
          <w:szCs w:val="20"/>
        </w:rPr>
        <w:fldChar w:fldCharType="separate"/>
      </w:r>
      <w:r w:rsidRPr="00C7780F">
        <w:rPr>
          <w:rFonts w:ascii="Arial" w:hAnsi="Arial" w:cs="Arial"/>
          <w:b/>
          <w:bCs/>
          <w:sz w:val="20"/>
          <w:szCs w:val="20"/>
        </w:rPr>
        <w:t>Learning Objectives:</w:t>
      </w:r>
    </w:p>
    <w:p w:rsidR="00EC7729" w:rsidRPr="00C7780F" w:rsidP="00EC7729">
      <w:pPr>
        <w:rPr>
          <w:rFonts w:ascii="Arial" w:hAnsi="Arial" w:cs="Arial"/>
          <w:sz w:val="20"/>
          <w:szCs w:val="20"/>
        </w:rPr>
      </w:pPr>
      <w:r w:rsidRPr="00C7780F">
        <w:rPr>
          <w:rFonts w:ascii="Arial" w:hAnsi="Arial" w:cs="Arial"/>
          <w:sz w:val="20"/>
          <w:szCs w:val="20"/>
        </w:rPr>
        <w:t>1 Describe how AI is being utilized in the treatment and care of cancer patients.</w:t>
      </w:r>
    </w:p>
    <w:p w:rsidRPr="00C7780F" w:rsidP="00EC7729">
      <w:pPr>
        <w:rPr>
          <w:rFonts w:ascii="Arial" w:hAnsi="Arial" w:cs="Arial"/>
          <w:sz w:val="20"/>
          <w:szCs w:val="20"/>
        </w:rPr>
      </w:pPr>
      <w:r w:rsidRPr="00C7780F">
        <w:rPr>
          <w:rFonts w:ascii="Arial" w:hAnsi="Arial" w:cs="Arial"/>
          <w:sz w:val="20"/>
          <w:szCs w:val="20"/>
        </w:rPr>
        <w:t>2 Develop clinical best practices for treating oncologic emergencies in an ED setting.</w:t>
      </w:r>
    </w:p>
    <w:p w:rsidRPr="00C7780F" w:rsidP="00EC7729">
      <w:pPr>
        <w:rPr>
          <w:rFonts w:ascii="Arial" w:hAnsi="Arial" w:cs="Arial"/>
          <w:sz w:val="20"/>
          <w:szCs w:val="20"/>
        </w:rPr>
      </w:pPr>
      <w:r w:rsidRPr="00C7780F">
        <w:rPr>
          <w:rFonts w:ascii="Arial" w:hAnsi="Arial" w:cs="Arial"/>
          <w:sz w:val="20"/>
          <w:szCs w:val="20"/>
        </w:rPr>
        <w:t>3 Demonstrate effective communication and teamwork in conjunction with attending to acute, complex care of the cancer patient.</w:t>
      </w:r>
    </w:p>
    <w:p w:rsidRPr="00C7780F" w:rsidP="00EC7729">
      <w:pPr>
        <w:rPr>
          <w:rFonts w:ascii="Arial" w:hAnsi="Arial" w:cs="Arial"/>
          <w:sz w:val="20"/>
          <w:szCs w:val="20"/>
        </w:rPr>
      </w:pPr>
      <w:r w:rsidRPr="00C7780F">
        <w:rPr>
          <w:rFonts w:ascii="Arial" w:hAnsi="Arial" w:cs="Arial"/>
          <w:sz w:val="20"/>
          <w:szCs w:val="20"/>
        </w:rPr>
        <w:t>4 Assess the role of emergency medicine in treating patients diagnosed with cancer.</w:t>
      </w:r>
    </w:p>
    <w:p w:rsidRPr="00C7780F" w:rsidP="00EC7729">
      <w:pPr>
        <w:rPr>
          <w:rFonts w:ascii="Arial" w:hAnsi="Arial" w:cs="Arial"/>
          <w:sz w:val="20"/>
          <w:szCs w:val="20"/>
        </w:rPr>
      </w:pPr>
      <w:r w:rsidRPr="00C7780F">
        <w:rPr>
          <w:rFonts w:ascii="Arial" w:hAnsi="Arial" w:cs="Arial"/>
          <w:sz w:val="20"/>
          <w:szCs w:val="20"/>
        </w:rPr>
        <w:t>5 Examine the importance of education in Oncologic Emergency Medicine.</w:t>
      </w:r>
    </w:p>
    <w:p w:rsidR="00EC7729" w:rsidRPr="00C7780F" w:rsidP="00EC7729">
      <w:pPr>
        <w:rPr>
          <w:rFonts w:ascii="Arial" w:hAnsi="Arial" w:cs="Arial"/>
          <w:sz w:val="20"/>
          <w:szCs w:val="20"/>
        </w:rPr>
      </w:pPr>
    </w:p>
    <w:p w:rsidRPr="00C7780F" w:rsidP="00EC7729">
      <w:pPr>
        <w:rPr>
          <w:rFonts w:ascii="Arial" w:hAnsi="Arial" w:cs="Arial"/>
          <w:sz w:val="20"/>
          <w:szCs w:val="20"/>
        </w:rPr>
      </w:pPr>
      <w:r w:rsidRPr="00C7780F">
        <w:rPr>
          <w:rFonts w:ascii="Arial" w:hAnsi="Arial" w:cs="Arial"/>
          <w:sz w:val="20"/>
          <w:szCs w:val="20"/>
        </w:rPr>
        <w:fldChar w:fldCharType="end"/>
      </w:r>
      <w:r w:rsidRPr="00086F5C" w:rsidR="006655ED">
        <w:rPr>
          <w:rFonts w:ascii="Arial" w:hAnsi="Arial" w:cs="Arial"/>
          <w:sz w:val="20"/>
          <w:szCs w:val="20"/>
        </w:rPr>
        <w:fldChar w:fldCharType="begin"/>
      </w:r>
      <w:r w:rsidRPr="00086F5C" w:rsidR="006655ED">
        <w:rPr>
          <w:rFonts w:ascii="Arial" w:hAnsi="Arial" w:cs="Arial"/>
          <w:sz w:val="20"/>
          <w:szCs w:val="20"/>
        </w:rPr>
        <w:instrText xml:space="preserve"> IF </w:instrText>
      </w:r>
      <w:r w:rsidRPr="00086F5C" w:rsidR="006655ED">
        <w:rPr>
          <w:rFonts w:ascii="Arial" w:hAnsi="Arial" w:cs="Arial"/>
          <w:sz w:val="20"/>
          <w:szCs w:val="20"/>
        </w:rPr>
        <w:instrText>"</w:instrText>
      </w:r>
      <w:r w:rsidRPr="00086F5C" w:rsidR="006655ED">
        <w:rPr>
          <w:rFonts w:ascii="Arial" w:hAnsi="Arial" w:cs="Arial"/>
          <w:sz w:val="20"/>
          <w:szCs w:val="20"/>
        </w:rPr>
        <w:instrText>"</w:instrText>
      </w:r>
      <w:r w:rsidRPr="00086F5C" w:rsidR="006655ED">
        <w:rPr>
          <w:rFonts w:ascii="Arial" w:hAnsi="Arial" w:cs="Arial"/>
          <w:sz w:val="20"/>
          <w:szCs w:val="20"/>
        </w:rPr>
        <w:instrText xml:space="preserve"> &lt;&gt; "" "</w:instrText>
      </w:r>
      <w:r w:rsidRPr="00086F5C" w:rsidR="006655ED">
        <w:rPr>
          <w:rFonts w:ascii="Arial" w:hAnsi="Arial" w:cs="Arial"/>
          <w:b/>
          <w:bCs/>
          <w:sz w:val="20"/>
          <w:szCs w:val="20"/>
        </w:rPr>
        <w:instrText>Pharmacist Objectives:</w:instrText>
      </w:r>
    </w:p>
    <w:p w:rsidR="006655ED"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PharmObjectives </w:instrText>
      </w:r>
      <w:r w:rsidRPr="00086F5C">
        <w:rPr>
          <w:rFonts w:ascii="Arial" w:hAnsi="Arial" w:cs="Arial"/>
          <w:sz w:val="20"/>
          <w:szCs w:val="20"/>
        </w:rPr>
        <w:fldChar w:fldCharType="separate"/>
      </w:r>
      <w:r w:rsidR="00086F5C">
        <w:rPr>
          <w:rFonts w:ascii="Arial" w:hAnsi="Arial" w:cs="Arial"/>
          <w:noProof/>
          <w:sz w:val="20"/>
          <w:szCs w:val="20"/>
        </w:rPr>
        <w:instrText>«PharmObjectives»</w:instrText>
      </w:r>
      <w:r w:rsidRPr="00086F5C">
        <w:rPr>
          <w:rFonts w:ascii="Arial" w:hAnsi="Arial" w:cs="Arial"/>
          <w:sz w:val="20"/>
          <w:szCs w:val="20"/>
        </w:rPr>
        <w:fldChar w:fldCharType="end"/>
      </w:r>
    </w:p>
    <w:p w:rsidR="006655ED" w:rsidRPr="00086F5C" w:rsidP="00B00CE5">
      <w:pPr>
        <w:rPr>
          <w:rFonts w:ascii="Arial" w:hAnsi="Arial" w:cs="Arial"/>
          <w:sz w:val="20"/>
          <w:szCs w:val="20"/>
        </w:rPr>
      </w:pPr>
    </w:p>
    <w:p w:rsidR="00086F5C" w:rsidRPr="00086F5C" w:rsidP="00EC7729">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w:instrText>
      </w:r>
      <w:r w:rsidRPr="00086F5C">
        <w:rPr>
          <w:rFonts w:ascii="Arial" w:hAnsi="Arial" w:cs="Arial"/>
          <w:sz w:val="20"/>
          <w:szCs w:val="20"/>
        </w:rPr>
        <w:instrText>"</w:instrText>
      </w:r>
      <w:r w:rsidRPr="00086F5C">
        <w:rPr>
          <w:rFonts w:ascii="Arial" w:hAnsi="Arial" w:cs="Arial"/>
          <w:sz w:val="20"/>
          <w:szCs w:val="20"/>
        </w:rPr>
        <w:instrText xml:space="preserve"> &lt;&gt; "" "</w:instrText>
      </w:r>
      <w:r w:rsidRPr="00086F5C" w:rsidR="00014FEE">
        <w:rPr>
          <w:rFonts w:ascii="Arial" w:hAnsi="Arial" w:cs="Arial"/>
          <w:b/>
          <w:bCs/>
          <w:sz w:val="20"/>
          <w:szCs w:val="20"/>
        </w:rPr>
        <w:instrText>Pharmacy Technician Objectives:</w:instrText>
      </w:r>
    </w:p>
    <w:p w:rsidR="00014FEE"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MERGEFIELD PharmTechObjectives </w:instrText>
      </w:r>
      <w:r w:rsidRPr="00086F5C">
        <w:rPr>
          <w:rFonts w:ascii="Arial" w:hAnsi="Arial" w:cs="Arial"/>
          <w:sz w:val="20"/>
          <w:szCs w:val="20"/>
        </w:rPr>
        <w:fldChar w:fldCharType="separate"/>
      </w:r>
      <w:r w:rsidR="00086F5C">
        <w:rPr>
          <w:rFonts w:ascii="Arial" w:hAnsi="Arial" w:cs="Arial"/>
          <w:noProof/>
          <w:sz w:val="20"/>
          <w:szCs w:val="20"/>
        </w:rPr>
        <w:instrText>«PharmTechObjectives»</w:instrText>
      </w:r>
      <w:r w:rsidRPr="00086F5C">
        <w:rPr>
          <w:rFonts w:ascii="Arial" w:hAnsi="Arial" w:cs="Arial"/>
          <w:sz w:val="20"/>
          <w:szCs w:val="20"/>
        </w:rPr>
        <w:fldChar w:fldCharType="end"/>
      </w:r>
    </w:p>
    <w:p w:rsidR="00014FEE" w:rsidRPr="00086F5C" w:rsidP="00B00CE5">
      <w:pPr>
        <w:rPr>
          <w:rFonts w:ascii="Arial" w:hAnsi="Arial" w:cs="Arial"/>
          <w:sz w:val="20"/>
          <w:szCs w:val="20"/>
        </w:rPr>
      </w:pPr>
    </w:p>
    <w:p w:rsidR="00086F5C" w:rsidRPr="00086F5C" w:rsidP="00B00CE5">
      <w:pPr>
        <w:rPr>
          <w:rFonts w:ascii="Arial" w:hAnsi="Arial" w:cs="Arial"/>
          <w:noProof/>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4E12A8">
        <w:rPr>
          <w:rFonts w:ascii="Arial" w:hAnsi="Arial" w:cs="Arial"/>
          <w:sz w:val="20"/>
          <w:szCs w:val="20"/>
        </w:rPr>
        <w:fldChar w:fldCharType="begin"/>
      </w:r>
      <w:r w:rsidRPr="00086F5C" w:rsidR="004E12A8">
        <w:rPr>
          <w:rFonts w:ascii="Arial" w:hAnsi="Arial" w:cs="Arial"/>
          <w:sz w:val="20"/>
          <w:szCs w:val="20"/>
        </w:rPr>
        <w:instrText xml:space="preserve"> IF </w:instrText>
      </w:r>
      <w:r w:rsidRPr="00086F5C" w:rsidR="004E12A8">
        <w:rPr>
          <w:rFonts w:ascii="Arial" w:hAnsi="Arial" w:cs="Arial"/>
          <w:sz w:val="20"/>
          <w:szCs w:val="20"/>
        </w:rPr>
        <w:instrText>12.75</w:instrText>
      </w:r>
      <w:r w:rsidRPr="00086F5C" w:rsidR="004E12A8">
        <w:rPr>
          <w:rFonts w:ascii="Arial" w:hAnsi="Arial" w:cs="Arial"/>
          <w:sz w:val="20"/>
          <w:szCs w:val="20"/>
        </w:rPr>
        <w:instrText xml:space="preserve"> &gt; 0 "</w:instrText>
      </w:r>
      <w:r w:rsidRPr="00086F5C" w:rsidR="004E12A8">
        <w:rPr>
          <w:rFonts w:ascii="Arial" w:hAnsi="Arial" w:cs="Arial"/>
          <w:b/>
          <w:bCs/>
          <w:sz w:val="20"/>
          <w:szCs w:val="20"/>
        </w:rPr>
        <w:instrText>Type of Activity:</w:instrText>
      </w:r>
      <w:r w:rsidRPr="00086F5C" w:rsidR="004E12A8">
        <w:rPr>
          <w:rFonts w:ascii="Arial" w:hAnsi="Arial" w:cs="Arial"/>
          <w:sz w:val="20"/>
          <w:szCs w:val="20"/>
        </w:rPr>
        <w:instrText xml:space="preserve"> </w:instrText>
      </w:r>
    </w:p>
    <w:p w:rsidR="004E12A8" w:rsidRPr="00086F5C" w:rsidP="00B00CE5">
      <w:pPr>
        <w:rPr>
          <w:rFonts w:ascii="Arial" w:hAnsi="Arial" w:cs="Arial"/>
          <w:sz w:val="20"/>
          <w:szCs w:val="20"/>
        </w:rPr>
      </w:pPr>
    </w:p>
    <w:p w:rsidR="00DA0EF7"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sidR="004E12A8">
        <w:rPr>
          <w:rFonts w:ascii="Arial" w:hAnsi="Arial" w:cs="Arial"/>
          <w:b/>
          <w:bCs/>
          <w:sz w:val="20"/>
          <w:szCs w:val="20"/>
        </w:rPr>
        <w:t>Type of Activity:</w:t>
      </w:r>
      <w:r w:rsidRPr="00086F5C" w:rsidR="004E12A8">
        <w:rPr>
          <w:rFonts w:ascii="Arial" w:hAnsi="Arial" w:cs="Arial"/>
          <w:sz w:val="20"/>
          <w:szCs w:val="20"/>
        </w:rPr>
        <w:t xml:space="preserve"> </w:t>
      </w:r>
    </w:p>
    <w:p w:rsidR="004E12A8" w:rsidRPr="00086F5C" w:rsidP="00B00CE5">
      <w:pPr>
        <w:rPr>
          <w:rFonts w:ascii="Arial" w:hAnsi="Arial" w:cs="Arial"/>
          <w:sz w:val="20"/>
          <w:szCs w:val="20"/>
        </w:rPr>
      </w:pPr>
    </w:p>
    <w:p w:rsidRPr="00086F5C" w:rsidP="00B00CE5">
      <w:pPr>
        <w:rPr>
          <w:rFonts w:ascii="Arial" w:hAnsi="Arial" w:cs="Arial"/>
          <w:sz w:val="20"/>
          <w:szCs w:val="20"/>
        </w:rPr>
      </w:pPr>
      <w:r w:rsidRPr="00086F5C">
        <w:rPr>
          <w:rFonts w:ascii="Arial" w:hAnsi="Arial" w:cs="Arial"/>
          <w:sz w:val="20"/>
          <w:szCs w:val="20"/>
        </w:rPr>
        <w:fldChar w:fldCharType="end"/>
      </w:r>
      <w:r w:rsidRPr="00086F5C" w:rsidR="00DA0EF7">
        <w:rPr>
          <w:rFonts w:ascii="Arial" w:hAnsi="Arial" w:cs="Arial"/>
          <w:sz w:val="20"/>
          <w:szCs w:val="20"/>
        </w:rPr>
        <w:fldChar w:fldCharType="begin"/>
      </w:r>
      <w:r w:rsidRPr="00086F5C" w:rsidR="00DA0EF7">
        <w:rPr>
          <w:rFonts w:ascii="Arial" w:hAnsi="Arial" w:cs="Arial"/>
          <w:sz w:val="20"/>
          <w:szCs w:val="20"/>
        </w:rPr>
        <w:instrText xml:space="preserve"> IF </w:instrText>
      </w:r>
      <w:r w:rsidRPr="00086F5C" w:rsidR="00DA0EF7">
        <w:rPr>
          <w:rFonts w:ascii="Arial" w:hAnsi="Arial" w:cs="Arial"/>
          <w:sz w:val="20"/>
          <w:szCs w:val="20"/>
        </w:rPr>
        <w:instrText>"</w:instrText>
      </w:r>
      <w:r w:rsidRPr="00086F5C" w:rsidR="00DA0EF7">
        <w:rPr>
          <w:rFonts w:ascii="Arial" w:hAnsi="Arial" w:cs="Arial"/>
          <w:sz w:val="20"/>
          <w:szCs w:val="20"/>
        </w:rPr>
        <w:instrText>Live Activity</w:instrText>
      </w:r>
      <w:r w:rsidRPr="00086F5C" w:rsidR="00DA0EF7">
        <w:rPr>
          <w:rFonts w:ascii="Arial" w:hAnsi="Arial" w:cs="Arial"/>
          <w:sz w:val="20"/>
          <w:szCs w:val="20"/>
        </w:rPr>
        <w:instrText>"</w:instrText>
      </w:r>
      <w:r w:rsidRPr="00086F5C" w:rsidR="00DA0EF7">
        <w:rPr>
          <w:rFonts w:ascii="Arial" w:hAnsi="Arial" w:cs="Arial"/>
          <w:sz w:val="20"/>
          <w:szCs w:val="20"/>
        </w:rPr>
        <w:instrText xml:space="preserve"> = "Enduring Material" "</w:instrText>
      </w:r>
      <w:r w:rsidRPr="00086F5C" w:rsidR="00DA0EF7">
        <w:rPr>
          <w:rFonts w:ascii="Arial" w:hAnsi="Arial" w:cs="Arial"/>
          <w:b/>
          <w:bCs/>
          <w:sz w:val="20"/>
          <w:szCs w:val="20"/>
        </w:rPr>
        <w:instrText>Initial Release Date:</w:instrText>
      </w:r>
      <w:r w:rsidRPr="00086F5C" w:rsidR="00DA0EF7">
        <w:rPr>
          <w:rFonts w:ascii="Arial" w:hAnsi="Arial" w:cs="Arial"/>
          <w:sz w:val="20"/>
          <w:szCs w:val="20"/>
        </w:rPr>
        <w:tab/>
      </w:r>
      <w:r w:rsidRPr="00086F5C" w:rsidR="00DA0EF7">
        <w:rPr>
          <w:rFonts w:ascii="Arial" w:hAnsi="Arial" w:cs="Arial"/>
          <w:sz w:val="20"/>
          <w:szCs w:val="20"/>
        </w:rPr>
        <w:tab/>
      </w:r>
      <w:r w:rsidRPr="00086F5C" w:rsidR="00DA0EF7">
        <w:rPr>
          <w:rFonts w:ascii="Arial" w:hAnsi="Arial" w:cs="Arial"/>
          <w:sz w:val="20"/>
          <w:szCs w:val="20"/>
        </w:rPr>
        <w:tab/>
      </w:r>
      <w:r w:rsidRPr="00086F5C" w:rsidR="00DA0EF7">
        <w:rPr>
          <w:rFonts w:ascii="Arial" w:hAnsi="Arial" w:cs="Arial"/>
          <w:sz w:val="20"/>
          <w:szCs w:val="20"/>
        </w:rPr>
        <w:fldChar w:fldCharType="begin"/>
      </w:r>
      <w:r w:rsidRPr="00086F5C" w:rsidR="00DA0EF7">
        <w:rPr>
          <w:rFonts w:ascii="Arial" w:hAnsi="Arial" w:cs="Arial"/>
          <w:sz w:val="20"/>
          <w:szCs w:val="20"/>
        </w:rPr>
        <w:instrText xml:space="preserve"> MERGEFIELD StartTime \@ "M/d/yyyy" </w:instrText>
      </w:r>
      <w:r w:rsidRPr="00086F5C" w:rsidR="00DA0EF7">
        <w:rPr>
          <w:rFonts w:ascii="Arial" w:hAnsi="Arial" w:cs="Arial"/>
          <w:sz w:val="20"/>
          <w:szCs w:val="20"/>
        </w:rPr>
        <w:fldChar w:fldCharType="separate"/>
      </w:r>
      <w:r w:rsidRPr="00086F5C" w:rsidR="00DA0EF7">
        <w:rPr>
          <w:rFonts w:ascii="Arial" w:hAnsi="Arial" w:cs="Arial"/>
          <w:sz w:val="20"/>
          <w:szCs w:val="20"/>
        </w:rPr>
        <w:fldChar w:fldCharType="end"/>
      </w:r>
    </w:p>
    <w:p w:rsidR="00DA0EF7" w:rsidRPr="00086F5C" w:rsidP="00B00CE5">
      <w:pPr>
        <w:rPr>
          <w:rFonts w:ascii="Arial" w:hAnsi="Arial" w:cs="Arial"/>
          <w:sz w:val="20"/>
          <w:szCs w:val="20"/>
        </w:rPr>
      </w:pPr>
      <w:r w:rsidRPr="00086F5C">
        <w:rPr>
          <w:rFonts w:ascii="Arial" w:hAnsi="Arial" w:cs="Arial"/>
          <w:b/>
          <w:bCs/>
          <w:sz w:val="20"/>
          <w:szCs w:val="20"/>
        </w:rPr>
        <w:instrText>Expiration Date:</w:instrText>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EndTime \@ "M/d/yyyy"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96203D" w:rsidRPr="00086F5C" w:rsidP="00B00CE5">
      <w:pPr>
        <w:rPr>
          <w:rFonts w:ascii="Arial" w:hAnsi="Arial" w:cs="Arial"/>
          <w:sz w:val="20"/>
          <w:szCs w:val="20"/>
        </w:rPr>
      </w:pPr>
      <w:r w:rsidRPr="00086F5C">
        <w:rPr>
          <w:rFonts w:ascii="Arial" w:hAnsi="Arial" w:cs="Arial"/>
          <w:b/>
          <w:bCs/>
          <w:sz w:val="20"/>
          <w:szCs w:val="20"/>
        </w:rPr>
        <w:instrText>Estimated Time to Complete</w:instrText>
      </w:r>
      <w:r w:rsidRPr="00086F5C">
        <w:rPr>
          <w:rFonts w:ascii="Arial" w:hAnsi="Arial" w:cs="Arial"/>
          <w:sz w:val="20"/>
          <w:szCs w:val="20"/>
        </w:rPr>
        <w:tab/>
      </w:r>
      <w:r w:rsidRPr="00086F5C">
        <w:rPr>
          <w:rFonts w:ascii="Arial" w:hAnsi="Arial" w:cs="Arial"/>
          <w:sz w:val="20"/>
          <w:szCs w:val="20"/>
        </w:rPr>
        <w:fldChar w:fldCharType="begin"/>
      </w:r>
      <w:r w:rsidRPr="00086F5C">
        <w:rPr>
          <w:rFonts w:ascii="Arial" w:hAnsi="Arial" w:cs="Arial"/>
          <w:sz w:val="20"/>
          <w:szCs w:val="20"/>
        </w:rPr>
        <w:instrText xml:space="preserve"> MERGEFIELD CMEHours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hour(s)</w:instrText>
      </w:r>
    </w:p>
    <w:p w:rsidR="0096203D" w:rsidRPr="00086F5C" w:rsidP="00B00CE5">
      <w:pPr>
        <w:rPr>
          <w:rFonts w:ascii="Arial" w:hAnsi="Arial" w:cs="Arial"/>
          <w:sz w:val="20"/>
          <w:szCs w:val="20"/>
        </w:rPr>
      </w:pPr>
    </w:p>
    <w:p w:rsidR="00EF0C38"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12.75</w:instrText>
      </w:r>
      <w:r w:rsidRPr="00086F5C">
        <w:rPr>
          <w:rFonts w:ascii="Arial" w:hAnsi="Arial" w:cs="Arial"/>
          <w:sz w:val="20"/>
          <w:szCs w:val="20"/>
        </w:rPr>
        <w:instrText xml:space="preserve"> &gt; 0 "</w:instrText>
      </w:r>
      <w:r w:rsidRPr="00086F5C">
        <w:rPr>
          <w:rFonts w:ascii="Arial" w:hAnsi="Arial" w:cs="Arial"/>
          <w:b/>
          <w:bCs/>
          <w:sz w:val="20"/>
          <w:szCs w:val="20"/>
        </w:rPr>
        <w:instrText>Requirements for Successful Activity Completion:</w:instrText>
      </w:r>
    </w:p>
    <w:p w:rsidR="00EF0C38" w:rsidRPr="00086F5C" w:rsidP="00EF0C38">
      <w:pPr>
        <w:rPr>
          <w:rFonts w:ascii="Arial" w:hAnsi="Arial" w:cs="Arial"/>
          <w:sz w:val="20"/>
          <w:szCs w:val="20"/>
        </w:rPr>
      </w:pPr>
      <w:r w:rsidRPr="00086F5C">
        <w:rPr>
          <w:rFonts w:ascii="Arial" w:hAnsi="Arial" w:cs="Arial"/>
          <w:sz w:val="20"/>
          <w:szCs w:val="20"/>
        </w:rPr>
        <w:instrText xml:space="preserve">To successfully complete this activity and be awarded continuing education credit, the following requirements must be met: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View the recording of the live presentation in its entirety,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Complete the Pre- and Post-Tests and the active learning assessment(s) contained within the module, and </w:instrText>
      </w:r>
    </w:p>
    <w:p w:rsidR="00EF0C38" w:rsidRPr="00086F5C" w:rsidP="00EF0C38">
      <w:pPr>
        <w:numPr>
          <w:ilvl w:val="0"/>
          <w:numId w:val="3"/>
        </w:numPr>
        <w:rPr>
          <w:rFonts w:ascii="Arial" w:hAnsi="Arial" w:cs="Arial"/>
          <w:sz w:val="20"/>
          <w:szCs w:val="20"/>
        </w:rPr>
      </w:pPr>
      <w:r w:rsidRPr="00086F5C">
        <w:rPr>
          <w:rFonts w:ascii="Arial" w:hAnsi="Arial" w:cs="Arial"/>
          <w:sz w:val="20"/>
          <w:szCs w:val="20"/>
        </w:rPr>
        <w:instrText xml:space="preserve">Submit the Activity Evaluation, also provided within the module.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Pharmacists must provide their NABP e-Profile ID and date of birth (MMDD). </w:instrTex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086F5C">
        <w:rPr>
          <w:rFonts w:ascii="Arial" w:hAnsi="Arial" w:cs="Arial"/>
          <w:color w:val="0432FF"/>
          <w:sz w:val="20"/>
          <w:szCs w:val="20"/>
          <w:u w:val="single"/>
        </w:rPr>
        <w:instrText>PharmacyEducation@mdanderson.org</w:instrText>
      </w:r>
      <w:r w:rsidRPr="00086F5C">
        <w:rPr>
          <w:rFonts w:ascii="Arial" w:hAnsi="Arial" w:cs="Arial"/>
          <w:sz w:val="20"/>
          <w:szCs w:val="20"/>
        </w:rPr>
        <w:instrText>.</w:instrText>
      </w:r>
    </w:p>
    <w:p w:rsidR="00EF0C38" w:rsidRPr="00086F5C" w:rsidP="00B00CE5">
      <w:pPr>
        <w:rPr>
          <w:rFonts w:ascii="Arial" w:hAnsi="Arial" w:cs="Arial"/>
          <w:sz w:val="20"/>
          <w:szCs w:val="20"/>
        </w:rPr>
      </w:pPr>
    </w:p>
    <w:p w:rsidR="009D1B34" w:rsidRPr="00086F5C" w:rsidP="00B00CE5">
      <w:pPr>
        <w:rPr>
          <w:rFonts w:ascii="Arial" w:hAnsi="Arial" w:cs="Arial"/>
          <w:b/>
          <w:bCs/>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sidR="00EF0C38">
        <w:rPr>
          <w:rFonts w:ascii="Arial" w:hAnsi="Arial" w:cs="Arial"/>
          <w:b/>
          <w:bCs/>
          <w:sz w:val="20"/>
          <w:szCs w:val="20"/>
        </w:rPr>
        <w:t>Requirements for Successful Activity Completion:</w:t>
      </w:r>
    </w:p>
    <w:p w:rsidR="00EF0C38" w:rsidRPr="00086F5C" w:rsidP="00EF0C38">
      <w:pPr>
        <w:rPr>
          <w:rFonts w:ascii="Arial" w:hAnsi="Arial" w:cs="Arial"/>
          <w:sz w:val="20"/>
          <w:szCs w:val="20"/>
        </w:rPr>
      </w:pPr>
      <w:r w:rsidRPr="00086F5C">
        <w:rPr>
          <w:rFonts w:ascii="Arial" w:hAnsi="Arial" w:cs="Arial"/>
          <w:sz w:val="20"/>
          <w:szCs w:val="20"/>
        </w:rPr>
        <w:t xml:space="preserve">To successfully complete this activity and be awarded continuing education credit, the following requirements must be met: </w:t>
      </w:r>
    </w:p>
    <w:p w:rsidR="00EF0C38" w:rsidRPr="00086F5C" w:rsidP="00EF0C38">
      <w:pPr>
        <w:numPr>
          <w:ilvl w:val="0"/>
          <w:numId w:val="3"/>
        </w:numPr>
        <w:rPr>
          <w:rFonts w:ascii="Arial" w:hAnsi="Arial" w:cs="Arial"/>
          <w:sz w:val="20"/>
          <w:szCs w:val="20"/>
        </w:rPr>
      </w:pPr>
      <w:r w:rsidRPr="00086F5C">
        <w:rPr>
          <w:rFonts w:ascii="Arial" w:hAnsi="Arial" w:cs="Arial"/>
          <w:sz w:val="20"/>
          <w:szCs w:val="20"/>
        </w:rPr>
        <w:t xml:space="preserve">View the recording of the live presentation in its entirety, </w:t>
      </w:r>
    </w:p>
    <w:p w:rsidR="00EF0C38" w:rsidRPr="00086F5C" w:rsidP="00EF0C38">
      <w:pPr>
        <w:numPr>
          <w:ilvl w:val="0"/>
          <w:numId w:val="3"/>
        </w:numPr>
        <w:rPr>
          <w:rFonts w:ascii="Arial" w:hAnsi="Arial" w:cs="Arial"/>
          <w:sz w:val="20"/>
          <w:szCs w:val="20"/>
        </w:rPr>
      </w:pPr>
      <w:r w:rsidRPr="00086F5C">
        <w:rPr>
          <w:rFonts w:ascii="Arial" w:hAnsi="Arial" w:cs="Arial"/>
          <w:sz w:val="20"/>
          <w:szCs w:val="20"/>
        </w:rPr>
        <w:t xml:space="preserve">Complete the Pre- and Post-Tests and the active learning assessment(s) contained within the module, and </w:t>
      </w:r>
    </w:p>
    <w:p w:rsidR="00EF0C38" w:rsidRPr="00086F5C" w:rsidP="00EF0C38">
      <w:pPr>
        <w:numPr>
          <w:ilvl w:val="0"/>
          <w:numId w:val="3"/>
        </w:numPr>
        <w:rPr>
          <w:rFonts w:ascii="Arial" w:hAnsi="Arial" w:cs="Arial"/>
          <w:sz w:val="20"/>
          <w:szCs w:val="20"/>
        </w:rPr>
      </w:pPr>
      <w:r w:rsidRPr="00086F5C">
        <w:rPr>
          <w:rFonts w:ascii="Arial" w:hAnsi="Arial" w:cs="Arial"/>
          <w:sz w:val="20"/>
          <w:szCs w:val="20"/>
        </w:rPr>
        <w:t xml:space="preserve">Submit the Activity Evaluation, also provided within the module. </w: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t xml:space="preserve">Pharmacists must provide their NABP e-Profile ID and date of birth (MMDD). </w:t>
      </w:r>
    </w:p>
    <w:p w:rsidR="00EF0C38" w:rsidRPr="00086F5C" w:rsidP="00EF0C38">
      <w:pPr>
        <w:rPr>
          <w:rFonts w:ascii="Arial" w:hAnsi="Arial" w:cs="Arial"/>
          <w:sz w:val="20"/>
          <w:szCs w:val="20"/>
        </w:rPr>
      </w:pPr>
    </w:p>
    <w:p w:rsidR="00EF0C38" w:rsidRPr="00086F5C" w:rsidP="00EF0C38">
      <w:pPr>
        <w:rPr>
          <w:rFonts w:ascii="Arial" w:hAnsi="Arial" w:cs="Arial"/>
          <w:sz w:val="20"/>
          <w:szCs w:val="20"/>
        </w:rPr>
      </w:pPr>
      <w:r w:rsidRPr="00086F5C">
        <w:rPr>
          <w:rFonts w:ascii="Arial" w:hAnsi="Arial" w:cs="Arial"/>
          <w:sz w:val="20"/>
          <w:szCs w:val="20"/>
        </w:rPr>
        <w:t xml:space="preserve">For other health disciplines, a letter verifying completion of this activity will be provided if requested within 60 days of activity completion: please email your request to </w:t>
      </w:r>
      <w:r w:rsidRPr="00086F5C">
        <w:rPr>
          <w:rFonts w:ascii="Arial" w:hAnsi="Arial" w:cs="Arial"/>
          <w:color w:val="0432FF"/>
          <w:sz w:val="20"/>
          <w:szCs w:val="20"/>
          <w:u w:val="single"/>
        </w:rPr>
        <w:t>PharmacyEducation@mdanderson.org</w:t>
      </w:r>
      <w:r w:rsidRPr="00086F5C">
        <w:rPr>
          <w:rFonts w:ascii="Arial" w:hAnsi="Arial" w:cs="Arial"/>
          <w:sz w:val="20"/>
          <w:szCs w:val="20"/>
        </w:rPr>
        <w:t>.</w:t>
      </w:r>
    </w:p>
    <w:p w:rsidR="00EF0C38" w:rsidRPr="00086F5C" w:rsidP="00B00CE5">
      <w:pPr>
        <w:rPr>
          <w:rFonts w:ascii="Arial" w:hAnsi="Arial" w:cs="Arial"/>
          <w:sz w:val="20"/>
          <w:szCs w:val="20"/>
        </w:rPr>
      </w:pPr>
    </w:p>
    <w:p w:rsidRPr="00086F5C" w:rsidP="00B00CE5">
      <w:pPr>
        <w:rPr>
          <w:rFonts w:ascii="Arial" w:hAnsi="Arial" w:cs="Arial"/>
          <w:sz w:val="20"/>
          <w:szCs w:val="20"/>
        </w:rPr>
      </w:pPr>
      <w:r w:rsidRPr="00086F5C">
        <w:rPr>
          <w:rFonts w:ascii="Arial" w:hAnsi="Arial" w:cs="Arial"/>
          <w:sz w:val="20"/>
          <w:szCs w:val="20"/>
        </w:rPr>
        <w:fldChar w:fldCharType="end"/>
      </w:r>
      <w:r w:rsidRPr="00086F5C" w:rsidR="00800780">
        <w:rPr>
          <w:rFonts w:ascii="Arial" w:hAnsi="Arial" w:cs="Arial"/>
          <w:sz w:val="20"/>
          <w:szCs w:val="20"/>
        </w:rPr>
        <w:fldChar w:fldCharType="begin"/>
      </w:r>
      <w:r w:rsidRPr="00086F5C" w:rsidR="00800780">
        <w:rPr>
          <w:rFonts w:ascii="Arial" w:hAnsi="Arial" w:cs="Arial"/>
          <w:sz w:val="20"/>
          <w:szCs w:val="20"/>
        </w:rPr>
        <w:instrText xml:space="preserve"> IF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 </w:instrText>
      </w:r>
      <w:r w:rsidRPr="00086F5C" w:rsidR="008800C7">
        <w:rPr>
          <w:rFonts w:ascii="Arial" w:hAnsi="Arial" w:cs="Arial"/>
          <w:sz w:val="20"/>
          <w:szCs w:val="20"/>
        </w:rPr>
        <w:fldChar w:fldCharType="begin"/>
      </w:r>
      <w:r w:rsidRPr="00086F5C" w:rsidR="008800C7">
        <w:rPr>
          <w:rFonts w:ascii="Arial" w:hAnsi="Arial" w:cs="Arial"/>
          <w:sz w:val="20"/>
          <w:szCs w:val="20"/>
        </w:rPr>
        <w:instrText xml:space="preserve"> IF </w:instrText>
      </w:r>
      <w:r w:rsidRPr="00086F5C" w:rsidR="008800C7">
        <w:rPr>
          <w:rFonts w:ascii="Arial" w:hAnsi="Arial" w:cs="Arial"/>
          <w:sz w:val="20"/>
          <w:szCs w:val="20"/>
        </w:rPr>
        <w:instrText>12.75</w:instrText>
      </w:r>
      <w:r w:rsidRPr="00086F5C" w:rsidR="00651F60">
        <w:rPr>
          <w:rFonts w:ascii="Arial" w:hAnsi="Arial" w:cs="Arial"/>
          <w:sz w:val="20"/>
          <w:szCs w:val="20"/>
        </w:rPr>
        <w:instrText xml:space="preserve"> &gt; 0 1 0</w:instrText>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651F60">
        <w:rPr>
          <w:rFonts w:ascii="Arial" w:hAnsi="Arial" w:cs="Arial"/>
          <w:sz w:val="20"/>
          <w:szCs w:val="20"/>
        </w:rPr>
        <w:instrText>1</w:instrText>
      </w:r>
      <w:r w:rsidRPr="00086F5C" w:rsidR="008800C7">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12.75</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1</w:instrText>
      </w:r>
      <w:r w:rsidRPr="00086F5C" w:rsidR="00651F60">
        <w:rPr>
          <w:rFonts w:ascii="Arial" w:hAnsi="Arial" w:cs="Arial"/>
          <w:sz w:val="20"/>
          <w:szCs w:val="20"/>
        </w:rPr>
        <w:fldChar w:fldCharType="end"/>
      </w:r>
      <w:r w:rsidRPr="00086F5C" w:rsidR="00651F60">
        <w:rPr>
          <w:rFonts w:ascii="Arial" w:hAnsi="Arial" w:cs="Arial"/>
          <w:sz w:val="20"/>
          <w:szCs w:val="20"/>
        </w:rPr>
        <w:instrText xml:space="preserve"> + </w:instrText>
      </w:r>
      <w:r w:rsidRPr="00086F5C" w:rsidR="00651F60">
        <w:rPr>
          <w:rFonts w:ascii="Arial" w:hAnsi="Arial" w:cs="Arial"/>
          <w:sz w:val="20"/>
          <w:szCs w:val="20"/>
        </w:rPr>
        <w:fldChar w:fldCharType="begin"/>
      </w:r>
      <w:r w:rsidRPr="00086F5C" w:rsidR="00651F60">
        <w:rPr>
          <w:rFonts w:ascii="Arial" w:hAnsi="Arial" w:cs="Arial"/>
          <w:sz w:val="20"/>
          <w:szCs w:val="20"/>
        </w:rPr>
        <w:instrText xml:space="preserve"> IF </w:instrText>
      </w:r>
      <w:r w:rsidRPr="00086F5C" w:rsidR="00651F60">
        <w:rPr>
          <w:rFonts w:ascii="Arial" w:hAnsi="Arial" w:cs="Arial"/>
          <w:sz w:val="20"/>
          <w:szCs w:val="20"/>
        </w:rPr>
        <w:instrText>12.75</w:instrText>
      </w:r>
      <w:r w:rsidRPr="00086F5C" w:rsidR="00651F60">
        <w:rPr>
          <w:rFonts w:ascii="Arial" w:hAnsi="Arial" w:cs="Arial"/>
          <w:sz w:val="20"/>
          <w:szCs w:val="20"/>
        </w:rPr>
        <w:instrText xml:space="preserve"> &gt; 0 1 0 </w:instrText>
      </w:r>
      <w:r w:rsidRPr="00086F5C" w:rsidR="00651F60">
        <w:rPr>
          <w:rFonts w:ascii="Arial" w:hAnsi="Arial" w:cs="Arial"/>
          <w:sz w:val="20"/>
          <w:szCs w:val="20"/>
        </w:rPr>
        <w:fldChar w:fldCharType="separate"/>
      </w:r>
      <w:r w:rsidRPr="00086F5C" w:rsidR="00651F60">
        <w:rPr>
          <w:rFonts w:ascii="Arial" w:hAnsi="Arial" w:cs="Arial"/>
          <w:sz w:val="20"/>
          <w:szCs w:val="20"/>
        </w:rPr>
        <w:instrText>1</w:instrText>
      </w:r>
      <w:r w:rsidRPr="00086F5C" w:rsidR="00651F60">
        <w:rPr>
          <w:rFonts w:ascii="Arial" w:hAnsi="Arial" w:cs="Arial"/>
          <w:sz w:val="20"/>
          <w:szCs w:val="20"/>
        </w:rPr>
        <w:fldChar w:fldCharType="end"/>
      </w:r>
      <w:r w:rsidRPr="00086F5C" w:rsidR="008800C7">
        <w:rPr>
          <w:rFonts w:ascii="Arial" w:hAnsi="Arial" w:cs="Arial"/>
          <w:sz w:val="20"/>
          <w:szCs w:val="20"/>
        </w:rPr>
        <w:instrText xml:space="preserve"> </w:instrText>
      </w:r>
      <w:r w:rsidRPr="00086F5C" w:rsidR="008800C7">
        <w:rPr>
          <w:rFonts w:ascii="Arial" w:hAnsi="Arial" w:cs="Arial"/>
          <w:sz w:val="20"/>
          <w:szCs w:val="20"/>
        </w:rPr>
        <w:fldChar w:fldCharType="separate"/>
      </w:r>
      <w:r w:rsidRPr="00086F5C" w:rsidR="008800C7">
        <w:rPr>
          <w:rFonts w:ascii="Arial" w:hAnsi="Arial" w:cs="Arial"/>
          <w:sz w:val="20"/>
          <w:szCs w:val="20"/>
        </w:rPr>
        <w:instrText>3</w:instrText>
      </w:r>
      <w:r w:rsidRPr="00086F5C" w:rsidR="008800C7">
        <w:rPr>
          <w:rFonts w:ascii="Arial" w:hAnsi="Arial" w:cs="Arial"/>
          <w:sz w:val="20"/>
          <w:szCs w:val="20"/>
        </w:rPr>
        <w:fldChar w:fldCharType="end"/>
      </w:r>
      <w:r w:rsidRPr="00086F5C" w:rsidR="00364D88">
        <w:rPr>
          <w:rFonts w:ascii="Arial" w:hAnsi="Arial" w:cs="Arial"/>
          <w:sz w:val="20"/>
          <w:szCs w:val="20"/>
        </w:rPr>
        <w:instrText xml:space="preserve"> &gt; 0</w:instrText>
      </w:r>
      <w:r w:rsidRPr="00086F5C" w:rsidR="00800780">
        <w:rPr>
          <w:rFonts w:ascii="Arial" w:hAnsi="Arial" w:cs="Arial"/>
          <w:sz w:val="20"/>
          <w:szCs w:val="20"/>
        </w:rPr>
        <w:instrText xml:space="preserve"> "</w:instrText>
      </w:r>
      <w:r w:rsidRPr="00086F5C" w:rsidR="00800780">
        <w:rPr>
          <w:rFonts w:ascii="Arial" w:hAnsi="Arial" w:cs="Arial"/>
          <w:b/>
          <w:bCs/>
          <w:sz w:val="20"/>
          <w:szCs w:val="20"/>
        </w:rPr>
        <w:instrText>Accreditation:</w:instrText>
      </w:r>
      <w:r w:rsidRPr="00086F5C" w:rsidR="009D1B34">
        <w:rPr>
          <w:rFonts w:ascii="Arial" w:hAnsi="Arial" w:cs="Arial"/>
          <w:b/>
          <w:bCs/>
          <w:sz w:val="20"/>
          <w:szCs w:val="20"/>
        </w:rPr>
        <w:instrText xml:space="preserve"> </w:instrTex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instrText xml:space="preserve">In support of improving patient care, </w:instrText>
            </w:r>
            <w:r w:rsidRPr="00086F5C" w:rsidR="00A93DC2">
              <w:rPr>
                <w:rFonts w:ascii="Arial" w:hAnsi="Arial" w:cs="Arial"/>
                <w:bCs/>
                <w:iCs/>
              </w:rPr>
              <w:instrText>The University of Texas MD Anderson Cancer Center</w:instrText>
            </w:r>
            <w:r w:rsidRPr="00086F5C" w:rsidR="004C142C">
              <w:rPr>
                <w:rFonts w:ascii="Arial" w:hAnsi="Arial" w:cs="Arial"/>
                <w:bCs/>
                <w:iCs/>
              </w:rPr>
              <w:instrText xml:space="preserve"> </w:instrText>
            </w:r>
            <w:r w:rsidRPr="00086F5C">
              <w:rPr>
                <w:rFonts w:ascii="Arial" w:hAnsi="Arial" w:cs="Arial"/>
                <w:bCs/>
                <w:iCs/>
              </w:rPr>
              <w:instrText>is jointly accredited by the Accreditation Council for Continuing Medical Education (ACCME), the Accreditation Council for Pharmacy Education (ACPE), and the American Nurses Credentialing Center (ANCC)</w:instrText>
            </w:r>
            <w:r w:rsidRPr="00086F5C" w:rsidR="000B6AB2">
              <w:rPr>
                <w:rFonts w:ascii="Arial" w:hAnsi="Arial" w:cs="Arial"/>
                <w:bCs/>
                <w:iCs/>
              </w:rPr>
              <w:instrText>,</w:instrText>
            </w:r>
            <w:r w:rsidRPr="00086F5C">
              <w:rPr>
                <w:rFonts w:ascii="Arial" w:hAnsi="Arial" w:cs="Arial"/>
                <w:bCs/>
                <w:iCs/>
              </w:rPr>
              <w:instrText xml:space="preserve"> to provide continuing education for the healthcare team.</w:instrTex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12.75</w:instrText>
      </w:r>
      <w:r w:rsidRPr="00086F5C">
        <w:rPr>
          <w:rFonts w:ascii="Arial" w:hAnsi="Arial" w:cs="Arial"/>
          <w:sz w:val="20"/>
          <w:szCs w:val="20"/>
        </w:rPr>
        <w:instrText xml:space="preserve"> &gt; 0 "</w:instrText>
      </w:r>
    </w:p>
    <w:p w:rsidR="00BA42A0" w:rsidRPr="00086F5C" w:rsidP="002254FB">
      <w:pPr>
        <w:rPr>
          <w:rFonts w:ascii="Arial" w:hAnsi="Arial" w:cs="Arial"/>
          <w:sz w:val="20"/>
          <w:szCs w:val="20"/>
        </w:rPr>
        <w:sectPr w:rsidSect="00D44D42">
          <w:footerReference w:type="default" r:id="rId7"/>
          <w:type w:val="continuous"/>
          <w:pgSz w:w="12240" w:h="15840"/>
          <w:pgMar w:top="720" w:right="720" w:bottom="720" w:left="720" w:header="720" w:footer="720" w:gutter="0"/>
          <w:cols w:space="720"/>
          <w:docGrid w:linePitch="360"/>
        </w:sectPr>
      </w:pPr>
    </w:p>
    <w:p w:rsidR="00BA42A0" w:rsidRPr="00086F5C"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086F5C">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086F5C">
        <w:rPr>
          <w:rFonts w:ascii="Arial" w:hAnsi="Arial" w:cs="Arial"/>
          <w:sz w:val="20"/>
          <w:szCs w:val="20"/>
        </w:rPr>
        <w:br w:type="column"/>
      </w:r>
      <w:r w:rsidRPr="00086F5C"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086F5C" w:rsidR="002254FB">
        <w:rPr>
          <w:rFonts w:ascii="Arial" w:hAnsi="Arial" w:cs="Arial"/>
          <w:sz w:val="20"/>
          <w:szCs w:val="20"/>
        </w:rPr>
        <w:instrText>12.75</w:instrText>
      </w:r>
      <w:r w:rsidRPr="00086F5C" w:rsidR="002254FB">
        <w:rPr>
          <w:rFonts w:ascii="Arial" w:hAnsi="Arial" w:cs="Arial"/>
          <w:sz w:val="20"/>
          <w:szCs w:val="20"/>
        </w:rPr>
        <w:instrText xml:space="preserve"> contact hour(s)</w:instrText>
      </w:r>
      <w:r w:rsidRPr="00086F5C">
        <w:rPr>
          <w:rFonts w:ascii="Arial" w:hAnsi="Arial" w:cs="Arial"/>
          <w:sz w:val="20"/>
          <w:szCs w:val="20"/>
        </w:rPr>
        <w:instrText xml:space="preserve">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instrText>12.75</w:instrText>
      </w:r>
      <w:r w:rsidRPr="00086F5C" w:rsidR="002254FB">
        <w:rPr>
          <w:rFonts w:ascii="Arial" w:hAnsi="Arial" w:cs="Arial"/>
          <w:sz w:val="20"/>
          <w:szCs w:val="20"/>
        </w:rPr>
        <w:instrText xml:space="preserve"> / 10 </w:instrText>
      </w:r>
      <w:r w:rsidRPr="00086F5C" w:rsidR="002254FB">
        <w:rPr>
          <w:rFonts w:ascii="Arial" w:hAnsi="Arial" w:cs="Arial"/>
          <w:sz w:val="20"/>
          <w:szCs w:val="20"/>
        </w:rPr>
        <w:fldChar w:fldCharType="separate"/>
      </w:r>
      <w:r w:rsidRPr="00086F5C" w:rsidR="002254FB">
        <w:rPr>
          <w:rFonts w:ascii="Arial" w:hAnsi="Arial" w:cs="Arial"/>
          <w:sz w:val="20"/>
          <w:szCs w:val="20"/>
        </w:rPr>
        <w:instrText>1.275</w:instrText>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CEU)</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instrText>"</w:instrText>
      </w:r>
      <w:r w:rsidRPr="00086F5C" w:rsidR="002254FB">
        <w:rPr>
          <w:rFonts w:ascii="Arial" w:hAnsi="Arial" w:cs="Arial"/>
          <w:sz w:val="20"/>
          <w:szCs w:val="20"/>
        </w:rPr>
        <w:instrText>"</w:instrText>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instrText>0</w:instrText>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instrText>"</w:instrText>
      </w:r>
      <w:r w:rsidRPr="00086F5C" w:rsidR="002254FB">
        <w:rPr>
          <w:rFonts w:ascii="Arial" w:hAnsi="Arial" w:cs="Arial"/>
          <w:sz w:val="20"/>
          <w:szCs w:val="20"/>
        </w:rPr>
        <w:instrText>"</w:instrText>
      </w:r>
      <w:r w:rsidRPr="00086F5C" w:rsidR="002254FB">
        <w:rPr>
          <w:rFonts w:ascii="Arial" w:hAnsi="Arial" w:cs="Arial"/>
          <w:sz w:val="20"/>
          <w:szCs w:val="20"/>
        </w:rPr>
        <w:instrText xml:space="preserve"> &lt;&gt; "" 1 0 </w:instrText>
      </w:r>
      <w:r w:rsidRPr="00086F5C" w:rsidR="002254FB">
        <w:rPr>
          <w:rFonts w:ascii="Arial" w:hAnsi="Arial" w:cs="Arial"/>
          <w:sz w:val="20"/>
          <w:szCs w:val="20"/>
        </w:rPr>
        <w:fldChar w:fldCharType="separate"/>
      </w:r>
      <w:r w:rsidRPr="00086F5C" w:rsidR="002254FB">
        <w:rPr>
          <w:rFonts w:ascii="Arial" w:hAnsi="Arial" w:cs="Arial"/>
          <w:sz w:val="20"/>
          <w:szCs w:val="20"/>
        </w:rPr>
        <w:instrText>0</w:instrText>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w:instrText>
      </w:r>
      <w:r w:rsidRPr="00086F5C" w:rsidR="002254FB">
        <w:rPr>
          <w:rFonts w:ascii="Arial" w:hAnsi="Arial" w:cs="Arial"/>
          <w:sz w:val="20"/>
          <w:szCs w:val="20"/>
        </w:rPr>
        <w:fldChar w:fldCharType="separate"/>
      </w:r>
      <w:r w:rsidRPr="00086F5C" w:rsidR="002254FB">
        <w:rPr>
          <w:rFonts w:ascii="Arial" w:hAnsi="Arial" w:cs="Arial"/>
          <w:sz w:val="20"/>
          <w:szCs w:val="20"/>
        </w:rPr>
        <w:instrText>0</w:instrText>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&gt; 0 "</w:instrText>
      </w:r>
      <w:r w:rsidRPr="00086F5C" w:rsidR="00462A4A">
        <w:rPr>
          <w:rFonts w:ascii="Arial" w:hAnsi="Arial" w:cs="Arial"/>
          <w:sz w:val="20"/>
          <w:szCs w:val="20"/>
        </w:rPr>
        <w:instrText xml:space="preserve"> under universal activity number </w:instrText>
      </w:r>
      <w:r w:rsidRPr="00086F5C" w:rsidR="002254FB">
        <w:rPr>
          <w:rFonts w:ascii="Arial" w:hAnsi="Arial" w:cs="Arial"/>
          <w:sz w:val="20"/>
          <w:szCs w:val="20"/>
        </w:rPr>
        <w:instrText xml:space="preserve">(UAN)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IF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&lt;&gt; "" "</w:instrText>
      </w:r>
      <w:r w:rsidRPr="00086F5C" w:rsidR="002254FB">
        <w:rPr>
          <w:rFonts w:ascii="Arial" w:hAnsi="Arial" w:cs="Arial"/>
          <w:sz w:val="20"/>
          <w:szCs w:val="20"/>
        </w:rPr>
        <w:fldChar w:fldCharType="begin"/>
      </w:r>
      <w:r w:rsidRPr="00086F5C" w:rsidR="002254FB">
        <w:rPr>
          <w:rFonts w:ascii="Arial" w:hAnsi="Arial" w:cs="Arial"/>
          <w:sz w:val="20"/>
          <w:szCs w:val="20"/>
        </w:rPr>
        <w:instrText xml:space="preserve"> MERGEFIELD ACPEPharmUAN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&lt;&gt;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ACPEPharmUAN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772BA">
        <w:rPr>
          <w:rFonts w:ascii="Arial" w:hAnsi="Arial" w:cs="Arial"/>
          <w:sz w:val="20"/>
          <w:szCs w:val="20"/>
        </w:rPr>
        <w:instrText xml:space="preserve"> &lt;&gt; "" " / " ""</w:instrText>
      </w: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ACPETechUAN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2254FB">
        <w:rPr>
          <w:rFonts w:ascii="Arial" w:hAnsi="Arial" w:cs="Arial"/>
          <w:sz w:val="20"/>
          <w:szCs w:val="20"/>
        </w:rPr>
        <w:instrText xml:space="preserve">" "" </w:instrText>
      </w:r>
      <w:r w:rsidRPr="00086F5C" w:rsidR="002254FB">
        <w:rPr>
          <w:rFonts w:ascii="Arial" w:hAnsi="Arial" w:cs="Arial"/>
          <w:sz w:val="20"/>
          <w:szCs w:val="20"/>
        </w:rPr>
        <w:fldChar w:fldCharType="separate"/>
      </w:r>
      <w:r w:rsidRPr="00086F5C" w:rsidR="002254FB">
        <w:rPr>
          <w:rFonts w:ascii="Arial" w:hAnsi="Arial" w:cs="Arial"/>
          <w:sz w:val="20"/>
          <w:szCs w:val="20"/>
        </w:rPr>
        <w:fldChar w:fldCharType="end"/>
      </w:r>
    </w:p>
    <w:p w:rsidR="00960212" w:rsidRPr="00086F5C" w:rsidP="00B00CE5">
      <w:pPr>
        <w:rPr>
          <w:rFonts w:ascii="Arial" w:hAnsi="Arial" w:cs="Arial"/>
          <w:sz w:val="20"/>
          <w:szCs w:val="20"/>
        </w:rPr>
      </w:pPr>
    </w:p>
    <w:p w:rsidR="00DA0222" w:rsidRPr="00086F5C" w:rsidP="00DA0222">
      <w:pPr>
        <w:rPr>
          <w:rFonts w:ascii="Arial" w:hAnsi="Arial" w:cs="Arial"/>
          <w:sz w:val="20"/>
          <w:szCs w:val="20"/>
        </w:rPr>
      </w:pPr>
      <w:r w:rsidRPr="00086F5C">
        <w:rPr>
          <w:rFonts w:ascii="Arial" w:hAnsi="Arial" w:cs="Arial"/>
          <w:sz w:val="20"/>
          <w:szCs w:val="20"/>
        </w:rPr>
        <w:instrText>" ""</w:instrText>
      </w:r>
      <w:r w:rsidRPr="00086F5C" w:rsidR="00800780">
        <w:rPr>
          <w:rFonts w:ascii="Arial" w:hAnsi="Arial" w:cs="Arial"/>
          <w:sz w:val="20"/>
          <w:szCs w:val="20"/>
        </w:rPr>
        <w:instrText xml:space="preserve"> </w:instrText>
      </w:r>
      <w:r w:rsidRPr="00086F5C" w:rsidR="00800780">
        <w:rPr>
          <w:rFonts w:ascii="Arial" w:hAnsi="Arial" w:cs="Arial"/>
          <w:sz w:val="20"/>
          <w:szCs w:val="20"/>
        </w:rPr>
        <w:fldChar w:fldCharType="separate"/>
      </w:r>
    </w:p>
    <w:p w:rsidR="00BA42A0" w:rsidRPr="00086F5C"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086F5C"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086F5C">
        <w:rPr>
          <w:rFonts w:ascii="Arial" w:hAnsi="Arial" w:cs="Arial"/>
          <w:noProof/>
          <w:sz w:val="20"/>
          <w:szCs w:val="20"/>
        </w:rPr>
        <w:drawing>
          <wp:inline distT="0" distB="0" distL="0" distR="0">
            <wp:extent cx="409433" cy="389530"/>
            <wp:effectExtent l="0" t="0" r="0" b="4445"/>
            <wp:docPr id="1499017628"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086F5C">
        <w:rPr>
          <w:rFonts w:ascii="Arial" w:hAnsi="Arial" w:cs="Arial"/>
          <w:sz w:val="20"/>
          <w:szCs w:val="20"/>
        </w:rPr>
        <w:br w:type="column"/>
      </w:r>
      <w:r w:rsidRPr="00086F5C"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086F5C" w:rsidR="002254FB">
        <w:rPr>
          <w:rFonts w:ascii="Arial" w:hAnsi="Arial" w:cs="Arial"/>
          <w:sz w:val="20"/>
          <w:szCs w:val="20"/>
        </w:rPr>
        <w:instrText>12.75</w:instrText>
      </w:r>
      <w:r w:rsidRPr="00086F5C" w:rsidR="002254FB">
        <w:rPr>
          <w:rFonts w:ascii="Arial" w:hAnsi="Arial" w:cs="Arial"/>
          <w:sz w:val="20"/>
          <w:szCs w:val="20"/>
        </w:rPr>
        <w:instrText xml:space="preserve"> contact hour(s)</w:instrText>
      </w:r>
      <w:r w:rsidRPr="00086F5C">
        <w:rPr>
          <w:rFonts w:ascii="Arial" w:hAnsi="Arial" w:cs="Arial"/>
          <w:sz w:val="20"/>
          <w:szCs w:val="20"/>
        </w:rPr>
        <w:instrText xml:space="preserve"> (</w:instrText>
      </w:r>
      <w:r w:rsidRPr="00086F5C" w:rsidR="002254FB">
        <w:rPr>
          <w:rFonts w:ascii="Arial" w:hAnsi="Arial" w:cs="Arial"/>
          <w:sz w:val="20"/>
          <w:szCs w:val="20"/>
        </w:rPr>
        <w:instrText>1.275</w:instrText>
      </w:r>
      <w:r w:rsidRPr="00086F5C" w:rsidR="002254FB">
        <w:rPr>
          <w:rFonts w:ascii="Arial" w:hAnsi="Arial" w:cs="Arial"/>
          <w:sz w:val="20"/>
          <w:szCs w:val="20"/>
        </w:rPr>
        <w:instrText xml:space="preserve"> CEU)</w:instrText>
      </w:r>
    </w:p>
    <w:p w:rsidR="00960212" w:rsidRPr="00086F5C" w:rsidP="00B00CE5">
      <w:pPr>
        <w:rPr>
          <w:rFonts w:ascii="Arial" w:hAnsi="Arial" w:cs="Arial"/>
          <w:sz w:val="20"/>
          <w:szCs w:val="20"/>
        </w:rPr>
      </w:pPr>
    </w:p>
    <w:p w:rsidR="00800780" w:rsidRPr="00086F5C" w:rsidP="00DA0222">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b/>
          <w:bCs/>
          <w:sz w:val="20"/>
          <w:szCs w:val="20"/>
        </w:rPr>
        <w:t>Accreditation:</w:t>
      </w:r>
      <w:r w:rsidRPr="00086F5C" w:rsidR="009D1B34">
        <w:rPr>
          <w:rFonts w:ascii="Arial" w:hAnsi="Arial" w:cs="Arial"/>
          <w:b/>
          <w:bCs/>
          <w:sz w:val="20"/>
          <w:szCs w:val="20"/>
        </w:rPr>
        <w:t xml:space="preserve"> </w:t>
      </w:r>
    </w:p>
    <w:tbl>
      <w:tblPr>
        <w:tblStyle w:val="TableGrid"/>
        <w:tblpPr w:leftFromText="180" w:rightFromText="180" w:vertAnchor="text" w:tblpY="1"/>
        <w:tblOverlap w:val="never"/>
        <w:tblW w:w="10368" w:type="dxa"/>
        <w:tblInd w:w="0" w:type="dxa"/>
        <w:tblBorders>
          <w:top w:val="nil"/>
          <w:left w:val="nil"/>
          <w:bottom w:val="nil"/>
          <w:right w:val="nil"/>
          <w:insideH w:val="nil"/>
          <w:insideV w:val="nil"/>
        </w:tblBorders>
        <w:tblLook w:val="04A0"/>
      </w:tblPr>
      <w:tblGrid>
        <w:gridCol w:w="2030"/>
        <w:gridCol w:w="8338"/>
      </w:tblGrid>
      <w:tr w:rsidTr="00C7780F">
        <w:tblPrEx>
          <w:tblW w:w="10368" w:type="dxa"/>
          <w:tblInd w:w="0" w:type="dxa"/>
          <w:tblBorders>
            <w:top w:val="nil"/>
            <w:left w:val="nil"/>
            <w:bottom w:val="nil"/>
            <w:right w:val="nil"/>
            <w:insideH w:val="nil"/>
            <w:insideV w:val="nil"/>
          </w:tblBorders>
          <w:tblLook w:val="04A0"/>
        </w:tblPrEx>
        <w:trPr>
          <w:trHeight w:val="538"/>
        </w:trPr>
        <w:tc>
          <w:tcPr>
            <w:tcW w:w="2032" w:type="dxa"/>
            <w:hideMark/>
          </w:tcPr>
          <w:p w:rsidR="009D1B34" w:rsidRPr="00086F5C" w:rsidP="00C7780F">
            <w:pPr>
              <w:rPr>
                <w:rFonts w:ascii="Arial" w:hAnsi="Arial" w:cs="Arial"/>
                <w:b/>
                <w:i/>
              </w:rPr>
            </w:pPr>
            <w:r w:rsidRPr="00086F5C">
              <w:rPr>
                <w:rFonts w:ascii="Arial" w:hAnsi="Arial" w:cs="Arial"/>
                <w:noProof/>
              </w:rPr>
              <w:drawing>
                <wp:inline distT="0" distB="0" distL="0" distR="0">
                  <wp:extent cx="1133475" cy="962025"/>
                  <wp:effectExtent l="0" t="0" r="9525" b="9525"/>
                  <wp:docPr id="2055627916" name="Picture 3"/>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rrowheads="1"/>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bwMode="auto">
                          <a:xfrm>
                            <a:off x="0" y="0"/>
                            <a:ext cx="1133574" cy="962109"/>
                          </a:xfrm>
                          <a:prstGeom prst="rect">
                            <a:avLst/>
                          </a:prstGeom>
                          <a:noFill/>
                          <a:ln>
                            <a:noFill/>
                          </a:ln>
                        </pic:spPr>
                      </pic:pic>
                    </a:graphicData>
                  </a:graphic>
                </wp:inline>
              </w:drawing>
            </w:r>
          </w:p>
        </w:tc>
        <w:tc>
          <w:tcPr>
            <w:tcW w:w="9216" w:type="dxa"/>
            <w:hideMark/>
          </w:tcPr>
          <w:p w:rsidR="009D1B34" w:rsidP="00C7780F">
            <w:pPr>
              <w:rPr>
                <w:rFonts w:ascii="Arial" w:hAnsi="Arial" w:cs="Arial"/>
                <w:bCs/>
                <w:iCs/>
              </w:rPr>
            </w:pPr>
            <w:r w:rsidRPr="00086F5C">
              <w:rPr>
                <w:rFonts w:ascii="Arial" w:hAnsi="Arial" w:cs="Arial"/>
                <w:bCs/>
                <w:iCs/>
              </w:rPr>
              <w:t xml:space="preserve">In support of improving patient care, </w:t>
            </w:r>
            <w:r w:rsidRPr="00086F5C" w:rsidR="00A93DC2">
              <w:rPr>
                <w:rFonts w:ascii="Arial" w:hAnsi="Arial" w:cs="Arial"/>
                <w:bCs/>
                <w:iCs/>
              </w:rPr>
              <w:t>The University of Texas MD Anderson Cancer Center</w:t>
            </w:r>
            <w:r w:rsidRPr="00086F5C" w:rsidR="004C142C">
              <w:rPr>
                <w:rFonts w:ascii="Arial" w:hAnsi="Arial" w:cs="Arial"/>
                <w:bCs/>
                <w:iCs/>
              </w:rPr>
              <w:t xml:space="preserve"> </w:t>
            </w:r>
            <w:r w:rsidRPr="00086F5C">
              <w:rPr>
                <w:rFonts w:ascii="Arial" w:hAnsi="Arial" w:cs="Arial"/>
                <w:bCs/>
                <w:iCs/>
              </w:rPr>
              <w:t>is jointly accredited by the Accreditation Council for Continuing Medical Education (ACCME), the Accreditation Council for Pharmacy Education (ACPE), and the American Nurses Credentialing Center (ANCC)</w:t>
            </w:r>
            <w:r w:rsidRPr="00086F5C" w:rsidR="000B6AB2">
              <w:rPr>
                <w:rFonts w:ascii="Arial" w:hAnsi="Arial" w:cs="Arial"/>
                <w:bCs/>
                <w:iCs/>
              </w:rPr>
              <w:t>,</w:t>
            </w:r>
            <w:r w:rsidRPr="00086F5C">
              <w:rPr>
                <w:rFonts w:ascii="Arial" w:hAnsi="Arial" w:cs="Arial"/>
                <w:bCs/>
                <w:iCs/>
              </w:rPr>
              <w:t xml:space="preserve"> to provide continuing education for the healthcare team.</w:t>
            </w:r>
          </w:p>
          <w:p w:rsidR="002E029C" w:rsidP="00C7780F">
            <w:pPr>
              <w:rPr>
                <w:rFonts w:ascii="Arial" w:hAnsi="Arial" w:cs="Arial"/>
                <w:b/>
                <w:bCs/>
                <w:i/>
                <w:iCs/>
              </w:rPr>
            </w:pPr>
          </w:p>
          <w:p w:rsidR="002E029C" w:rsidP="00C7780F">
            <w:pPr>
              <w:rPr>
                <w:rFonts w:ascii="Arial" w:hAnsi="Arial" w:cs="Arial"/>
                <w:b/>
                <w:bCs/>
                <w:i/>
                <w:iCs/>
              </w:rPr>
            </w:pPr>
          </w:p>
          <w:p w:rsidR="002E029C" w:rsidP="00C7780F">
            <w:pPr>
              <w:rPr>
                <w:rFonts w:ascii="Arial" w:hAnsi="Arial" w:cs="Arial"/>
                <w:b/>
                <w:bCs/>
                <w:i/>
                <w:iCs/>
              </w:rPr>
            </w:pPr>
          </w:p>
          <w:p w:rsidR="002E029C" w:rsidRPr="00086F5C" w:rsidP="00C7780F">
            <w:pPr>
              <w:rPr>
                <w:rFonts w:ascii="Arial" w:hAnsi="Arial" w:cs="Arial"/>
                <w:b/>
                <w:i/>
              </w:rPr>
            </w:pPr>
          </w:p>
        </w:tc>
      </w:tr>
    </w:tbl>
    <w:p w:rsidR="00960212" w:rsidRPr="00086F5C" w:rsidP="00B00CE5">
      <w:pPr>
        <w:rPr>
          <w:rFonts w:ascii="Arial" w:hAnsi="Arial" w:cs="Arial"/>
          <w:b/>
          <w:bCs/>
          <w:sz w:val="20"/>
          <w:szCs w:val="20"/>
        </w:rPr>
      </w:pPr>
    </w:p>
    <w:p w:rsidR="002254FB" w:rsidRPr="00086F5C" w:rsidP="00B00CE5">
      <w:pPr>
        <w:rPr>
          <w:rFonts w:ascii="Arial" w:hAnsi="Arial" w:cs="Arial"/>
          <w:sz w:val="20"/>
          <w:szCs w:val="20"/>
        </w:rPr>
      </w:pPr>
    </w:p>
    <w:p w:rsidR="00BA42A0" w:rsidRPr="00086F5C"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086F5C"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086F5C">
        <w:rPr>
          <w:rFonts w:ascii="Arial" w:hAnsi="Arial" w:cs="Arial"/>
          <w:noProof/>
          <w:sz w:val="20"/>
          <w:szCs w:val="20"/>
        </w:rPr>
        <w:drawing>
          <wp:inline distT="0" distB="0" distL="0" distR="0">
            <wp:extent cx="409433" cy="389530"/>
            <wp:effectExtent l="0" t="0" r="0" b="4445"/>
            <wp:docPr id="271318648"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086F5C">
        <w:rPr>
          <w:rFonts w:ascii="Arial" w:hAnsi="Arial" w:cs="Arial"/>
          <w:sz w:val="20"/>
          <w:szCs w:val="20"/>
        </w:rPr>
        <w:br w:type="column"/>
      </w:r>
      <w:r w:rsidRPr="00086F5C" w:rsidR="002254FB">
        <w:rPr>
          <w:rFonts w:ascii="Arial" w:hAnsi="Arial" w:cs="Arial"/>
          <w:sz w:val="20"/>
          <w:szCs w:val="20"/>
        </w:rPr>
        <w:t xml:space="preserve">The University of Texas MD Anderson Cancer Center is accredited by the Accreditation Council for Pharmacy Education as a provider of continuing pharmacy education. This application-based activity has been approved for </w:t>
      </w:r>
      <w:r w:rsidRPr="00086F5C" w:rsidR="002254FB">
        <w:rPr>
          <w:rFonts w:ascii="Arial" w:hAnsi="Arial" w:cs="Arial"/>
          <w:sz w:val="20"/>
          <w:szCs w:val="20"/>
        </w:rPr>
        <w:t>12.75</w:t>
      </w:r>
      <w:r w:rsidRPr="00086F5C" w:rsidR="002254FB">
        <w:rPr>
          <w:rFonts w:ascii="Arial" w:hAnsi="Arial" w:cs="Arial"/>
          <w:sz w:val="20"/>
          <w:szCs w:val="20"/>
        </w:rPr>
        <w:t xml:space="preserve"> contact hour(s)</w:t>
      </w:r>
      <w:r w:rsidRPr="00086F5C">
        <w:rPr>
          <w:rFonts w:ascii="Arial" w:hAnsi="Arial" w:cs="Arial"/>
          <w:sz w:val="20"/>
          <w:szCs w:val="20"/>
        </w:rPr>
        <w:t xml:space="preserve"> (</w:t>
      </w:r>
      <w:r w:rsidRPr="00086F5C" w:rsidR="002254FB">
        <w:rPr>
          <w:rFonts w:ascii="Arial" w:hAnsi="Arial" w:cs="Arial"/>
          <w:sz w:val="20"/>
          <w:szCs w:val="20"/>
        </w:rPr>
        <w:t>1.275</w:t>
      </w:r>
      <w:r w:rsidRPr="00086F5C" w:rsidR="002254FB">
        <w:rPr>
          <w:rFonts w:ascii="Arial" w:hAnsi="Arial" w:cs="Arial"/>
          <w:sz w:val="20"/>
          <w:szCs w:val="20"/>
        </w:rPr>
        <w:t xml:space="preserve"> CEU)</w:t>
      </w:r>
    </w:p>
    <w:p w:rsidR="00960212" w:rsidRPr="00086F5C" w:rsidP="00B00CE5">
      <w:pPr>
        <w:rPr>
          <w:rFonts w:ascii="Arial" w:hAnsi="Arial" w:cs="Arial"/>
          <w:sz w:val="20"/>
          <w:szCs w:val="20"/>
        </w:rPr>
      </w:pPr>
    </w:p>
    <w:p w:rsidR="00800780" w:rsidRPr="00086F5C" w:rsidP="00DA0222">
      <w:pPr>
        <w:rPr>
          <w:rFonts w:ascii="Arial" w:hAnsi="Arial" w:cs="Arial"/>
          <w:sz w:val="20"/>
          <w:szCs w:val="20"/>
        </w:rPr>
      </w:pPr>
      <w:r w:rsidRPr="00086F5C">
        <w:rPr>
          <w:rFonts w:ascii="Arial" w:hAnsi="Arial" w:cs="Arial"/>
          <w:sz w:val="20"/>
          <w:szCs w:val="20"/>
        </w:rPr>
        <w:fldChar w:fldCharType="end"/>
      </w:r>
      <w:r w:rsidRPr="00086F5C" w:rsidR="007C1141">
        <w:rPr>
          <w:rFonts w:ascii="Arial" w:hAnsi="Arial" w:cs="Arial"/>
          <w:sz w:val="20"/>
          <w:szCs w:val="20"/>
        </w:rPr>
        <w:t xml:space="preserve"> </w:t>
      </w:r>
    </w:p>
    <w:p w:rsidR="00B01839" w:rsidRPr="00086F5C" w:rsidP="007C1141">
      <w:pPr>
        <w:rPr>
          <w:rFonts w:ascii="Arial" w:hAnsi="Arial" w:cs="Arial"/>
          <w:sz w:val="20"/>
          <w:szCs w:val="20"/>
        </w:rPr>
      </w:pPr>
      <w:r w:rsidRPr="00086F5C">
        <w:rPr>
          <w:rFonts w:ascii="Arial" w:hAnsi="Arial" w:cs="Arial"/>
          <w:b/>
          <w:bCs/>
          <w:sz w:val="20"/>
          <w:szCs w:val="20"/>
        </w:rPr>
        <w:t>Credit Designation</w:t>
      </w:r>
      <w:r w:rsidRPr="00086F5C">
        <w:rPr>
          <w:rFonts w:ascii="Arial" w:hAnsi="Arial" w:cs="Arial"/>
          <w:sz w:val="20"/>
          <w:szCs w:val="20"/>
        </w:rPr>
        <w:t>:</w:t>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12.75</w:instrText>
      </w:r>
      <w:r w:rsidRPr="00086F5C">
        <w:rPr>
          <w:rFonts w:ascii="Arial" w:hAnsi="Arial" w:cs="Arial"/>
          <w:sz w:val="20"/>
          <w:szCs w:val="20"/>
        </w:rPr>
        <w:instrText xml:space="preserve"> &gt; 0"</w:instrText>
      </w:r>
    </w:p>
    <w:p w:rsidR="00B01839" w:rsidRPr="00086F5C" w:rsidP="007C1141">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instrText>live activity</w:instrText>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12.75</w:instrText>
      </w:r>
      <w:r w:rsidRPr="00086F5C">
        <w:rPr>
          <w:rFonts w:ascii="Arial" w:hAnsi="Arial" w:cs="Arial"/>
          <w:sz w:val="20"/>
          <w:szCs w:val="20"/>
        </w:rPr>
        <w:instrText xml:space="preserve"> &gt; 0 "</w:instrText>
      </w:r>
      <w:r w:rsidRPr="00086F5C">
        <w:rPr>
          <w:rFonts w:ascii="Arial" w:hAnsi="Arial" w:cs="Arial"/>
          <w:sz w:val="20"/>
          <w:szCs w:val="20"/>
        </w:rPr>
        <w:instrText>12.75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instrText>12.75</w:instrText>
      </w:r>
      <w:r w:rsidRPr="00086F5C">
        <w:rPr>
          <w:rFonts w:ascii="Arial" w:hAnsi="Arial" w:cs="Arial"/>
          <w:sz w:val="20"/>
          <w:szCs w:val="20"/>
        </w:rPr>
        <w:instrText xml:space="preserve"> </w:instrText>
      </w:r>
      <w:r w:rsidRPr="00086F5C">
        <w:rPr>
          <w:rFonts w:ascii="Arial" w:hAnsi="Arial" w:cs="Arial"/>
          <w:i/>
          <w:iCs/>
          <w:sz w:val="20"/>
          <w:szCs w:val="20"/>
        </w:rPr>
        <w:instrText>AMA PRA Category 1</w:instrText>
      </w:r>
      <w:r w:rsidRPr="00086F5C">
        <w:rPr>
          <w:rFonts w:ascii="Arial" w:hAnsi="Arial" w:cs="Arial"/>
          <w:sz w:val="20"/>
          <w:szCs w:val="20"/>
        </w:rPr>
        <w:instrText xml:space="preserve"> </w:instrText>
      </w:r>
      <w:r w:rsidRPr="00086F5C">
        <w:rPr>
          <w:rFonts w:ascii="Arial" w:hAnsi="Arial" w:cs="Arial"/>
          <w:i/>
          <w:iCs/>
          <w:sz w:val="20"/>
          <w:szCs w:val="20"/>
        </w:rPr>
        <w:instrText>Credits</w:instrText>
      </w:r>
      <w:r w:rsidRPr="00086F5C">
        <w:rPr>
          <w:rFonts w:ascii="Arial" w:hAnsi="Arial" w:cs="Arial"/>
          <w:sz w:val="20"/>
          <w:szCs w:val="20"/>
          <w:vertAlign w:val="superscript"/>
        </w:rPr>
        <w:instrText>TM</w:instrText>
      </w:r>
      <w:r w:rsidRPr="00086F5C">
        <w:rPr>
          <w:rFonts w:ascii="Arial" w:hAnsi="Arial" w:cs="Arial"/>
          <w:sz w:val="20"/>
          <w:szCs w:val="20"/>
        </w:rPr>
        <w:instrText>. Physicians should claim only the credit commensurate with the extent of their participation in the activity.</w:instrTex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separate"/>
      </w:r>
    </w:p>
    <w:p w:rsidR="00B01839" w:rsidRPr="00086F5C" w:rsidP="007C1141">
      <w:pPr>
        <w:rPr>
          <w:rFonts w:ascii="Arial" w:hAnsi="Arial" w:cs="Arial"/>
          <w:sz w:val="20"/>
          <w:szCs w:val="20"/>
        </w:rPr>
      </w:pP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for a maximum of </w:t>
      </w:r>
      <w:r w:rsidRPr="00086F5C">
        <w:rPr>
          <w:rFonts w:ascii="Arial" w:hAnsi="Arial" w:cs="Arial"/>
          <w:sz w:val="20"/>
          <w:szCs w:val="20"/>
        </w:rPr>
        <w:t>12.75</w:t>
      </w:r>
      <w:r w:rsidRPr="00086F5C">
        <w:rPr>
          <w:rFonts w:ascii="Arial" w:hAnsi="Arial" w:cs="Arial"/>
          <w:sz w:val="20"/>
          <w:szCs w:val="20"/>
        </w:rPr>
        <w:t xml:space="preserve"> </w:t>
      </w:r>
      <w:r w:rsidRPr="00086F5C">
        <w:rPr>
          <w:rFonts w:ascii="Arial" w:hAnsi="Arial" w:cs="Arial"/>
          <w:i/>
          <w:iCs/>
          <w:sz w:val="20"/>
          <w:szCs w:val="20"/>
        </w:rPr>
        <w:t>AMA PRA Category 1</w:t>
      </w:r>
      <w:r w:rsidRPr="00086F5C">
        <w:rPr>
          <w:rFonts w:ascii="Arial" w:hAnsi="Arial" w:cs="Arial"/>
          <w:sz w:val="20"/>
          <w:szCs w:val="20"/>
        </w:rPr>
        <w:t xml:space="preserve"> </w:t>
      </w:r>
      <w:r w:rsidRPr="00086F5C">
        <w:rPr>
          <w:rFonts w:ascii="Arial" w:hAnsi="Arial" w:cs="Arial"/>
          <w:i/>
          <w:iCs/>
          <w:sz w:val="20"/>
          <w:szCs w:val="20"/>
        </w:rPr>
        <w:t>Credits</w:t>
      </w:r>
      <w:r w:rsidRPr="00086F5C">
        <w:rPr>
          <w:rFonts w:ascii="Arial" w:hAnsi="Arial" w:cs="Arial"/>
          <w:sz w:val="20"/>
          <w:szCs w:val="20"/>
          <w:vertAlign w:val="superscript"/>
        </w:rPr>
        <w:t>TM</w:t>
      </w:r>
      <w:r w:rsidRPr="00086F5C">
        <w:rPr>
          <w:rFonts w:ascii="Arial" w:hAnsi="Arial" w:cs="Arial"/>
          <w:sz w:val="20"/>
          <w:szCs w:val="20"/>
        </w:rPr>
        <w:t>. Physicians should claim only the credit commensurate with the extent of their participation in the activity.</w:t>
      </w:r>
    </w:p>
    <w:p w:rsidR="00F735B5" w:rsidRPr="00086F5C" w:rsidP="007C1141">
      <w:pPr>
        <w:rPr>
          <w:rFonts w:ascii="Arial" w:hAnsi="Arial" w:cs="Arial"/>
          <w:sz w:val="20"/>
          <w:szCs w:val="20"/>
        </w:rPr>
      </w:pPr>
    </w:p>
    <w:p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sidR="008878BC">
        <w:rPr>
          <w:rFonts w:ascii="Arial" w:hAnsi="Arial" w:cs="Arial"/>
          <w:sz w:val="20"/>
          <w:szCs w:val="20"/>
        </w:rPr>
        <w:instrText xml:space="preserve"> </w:instrText>
      </w:r>
      <w:r w:rsidRPr="00086F5C">
        <w:rPr>
          <w:rFonts w:ascii="Arial" w:hAnsi="Arial" w:cs="Arial"/>
          <w:sz w:val="20"/>
          <w:szCs w:val="20"/>
        </w:rPr>
        <w:instrText>0.75</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instrText>live activity</w:instrText>
      </w:r>
      <w:r w:rsidRPr="00086F5C" w:rsidR="008878BC">
        <w:rPr>
          <w:rFonts w:ascii="Arial" w:hAnsi="Arial" w:cs="Arial"/>
          <w:sz w:val="20"/>
          <w:szCs w:val="20"/>
        </w:rPr>
        <w:instrText xml:space="preserve"> for a maximum of </w:instrText>
      </w:r>
      <w:r w:rsidRPr="00086F5C" w:rsidR="008878BC">
        <w:rPr>
          <w:rFonts w:ascii="Arial" w:hAnsi="Arial" w:cs="Arial"/>
          <w:sz w:val="20"/>
          <w:szCs w:val="20"/>
        </w:rPr>
        <w:instrText>0.75</w:instrText>
      </w:r>
      <w:r w:rsidRPr="00086F5C">
        <w:rPr>
          <w:rFonts w:ascii="Arial" w:hAnsi="Arial" w:cs="Arial"/>
          <w:sz w:val="20"/>
          <w:szCs w:val="20"/>
        </w:rPr>
        <w:instrText xml:space="preserve"> </w:instrText>
      </w:r>
      <w:r w:rsidRPr="00086F5C" w:rsidR="008878BC">
        <w:rPr>
          <w:rFonts w:ascii="Arial" w:hAnsi="Arial" w:cs="Arial"/>
          <w:sz w:val="20"/>
          <w:szCs w:val="20"/>
        </w:rPr>
        <w:instrText>credit(s) of education in medical ethics and/or professional responsibility.</w:instrText>
      </w:r>
    </w:p>
    <w:p w:rsidR="00F735B5" w:rsidRPr="00086F5C" w:rsidP="007C1141">
      <w:pPr>
        <w:rPr>
          <w:rFonts w:ascii="Arial" w:hAnsi="Arial" w:cs="Arial"/>
          <w:sz w:val="20"/>
          <w:szCs w:val="20"/>
        </w:rPr>
      </w:pPr>
    </w:p>
    <w:p w:rsidR="008878BC" w:rsidRPr="00086F5C" w:rsidP="007C1141">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B01839">
        <w:rPr>
          <w:rFonts w:ascii="Arial" w:hAnsi="Arial" w:cs="Arial"/>
          <w:sz w:val="20"/>
          <w:szCs w:val="20"/>
        </w:rPr>
        <w:fldChar w:fldCharType="separate"/>
      </w: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for a maximum of </w:t>
      </w:r>
      <w:r w:rsidRPr="00086F5C">
        <w:rPr>
          <w:rFonts w:ascii="Arial" w:hAnsi="Arial" w:cs="Arial"/>
          <w:sz w:val="20"/>
          <w:szCs w:val="20"/>
        </w:rPr>
        <w:t>0.75</w:t>
      </w:r>
      <w:r w:rsidRPr="00086F5C">
        <w:rPr>
          <w:rFonts w:ascii="Arial" w:hAnsi="Arial" w:cs="Arial"/>
          <w:sz w:val="20"/>
          <w:szCs w:val="20"/>
        </w:rPr>
        <w:t xml:space="preserve"> </w:t>
      </w:r>
      <w:r w:rsidRPr="00086F5C">
        <w:rPr>
          <w:rFonts w:ascii="Arial" w:hAnsi="Arial" w:cs="Arial"/>
          <w:sz w:val="20"/>
          <w:szCs w:val="20"/>
        </w:rPr>
        <w:t>credit(s) of education in medical ethics and/or professional responsibility.</w:t>
      </w:r>
    </w:p>
    <w:p w:rsidR="00F735B5" w:rsidRPr="00086F5C" w:rsidP="007C1141">
      <w:pPr>
        <w:rPr>
          <w:rFonts w:ascii="Arial" w:hAnsi="Arial" w:cs="Arial"/>
          <w:sz w:val="20"/>
          <w:szCs w:val="20"/>
        </w:rPr>
      </w:pPr>
    </w:p>
    <w:p w:rsidR="00B01839" w:rsidRPr="00086F5C" w:rsidP="007C1141">
      <w:pPr>
        <w:rPr>
          <w:rFonts w:ascii="Arial" w:hAnsi="Arial" w:cs="Arial"/>
          <w:sz w:val="20"/>
          <w:szCs w:val="20"/>
        </w:rPr>
      </w:pP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"The University of Texas MD Anderson Cancer Center designates this </w:instrText>
      </w:r>
      <w:r w:rsidRPr="00086F5C">
        <w:rPr>
          <w:rFonts w:ascii="Arial" w:hAnsi="Arial" w:cs="Arial"/>
          <w:sz w:val="20"/>
          <w:szCs w:val="20"/>
        </w:rPr>
        <w:fldChar w:fldCharType="begin"/>
      </w:r>
      <w:r w:rsidRPr="00086F5C">
        <w:rPr>
          <w:rFonts w:ascii="Arial" w:hAnsi="Arial" w:cs="Arial"/>
          <w:sz w:val="20"/>
          <w:szCs w:val="20"/>
        </w:rPr>
        <w:instrText xml:space="preserve"> MERGEFIELD  ActivityFormat \* Lower </w:instrText>
      </w:r>
      <w:r w:rsidRPr="00086F5C">
        <w:rPr>
          <w:rFonts w:ascii="Arial" w:hAnsi="Arial" w:cs="Arial"/>
          <w:sz w:val="20"/>
          <w:szCs w:val="20"/>
        </w:rPr>
        <w:fldChar w:fldCharType="separate"/>
      </w:r>
      <w:r w:rsidRPr="00086F5C">
        <w:rPr>
          <w:rFonts w:ascii="Arial" w:hAnsi="Arial" w:cs="Arial"/>
          <w:noProof/>
          <w:sz w:val="20"/>
          <w:szCs w:val="20"/>
        </w:rPr>
        <w:instrText>«activityformat»</w:instrText>
      </w:r>
      <w:r w:rsidRPr="00086F5C">
        <w:rPr>
          <w:rFonts w:ascii="Arial" w:hAnsi="Arial" w:cs="Arial"/>
          <w:sz w:val="20"/>
          <w:szCs w:val="20"/>
        </w:rPr>
        <w:fldChar w:fldCharType="end"/>
      </w:r>
      <w:r w:rsidRPr="00086F5C">
        <w:rPr>
          <w:rFonts w:ascii="Arial" w:hAnsi="Arial" w:cs="Arial"/>
          <w:sz w:val="20"/>
          <w:szCs w:val="20"/>
        </w:rPr>
        <w:instrText xml:space="preserve"> for a maximum of </w:instrText>
      </w:r>
      <w:r w:rsidRPr="00086F5C">
        <w:rPr>
          <w:rFonts w:ascii="Arial" w:hAnsi="Arial" w:cs="Arial"/>
          <w:sz w:val="20"/>
          <w:szCs w:val="20"/>
        </w:rPr>
        <w:fldChar w:fldCharType="begin"/>
      </w:r>
      <w:r w:rsidRPr="00086F5C">
        <w:rPr>
          <w:rFonts w:ascii="Arial" w:hAnsi="Arial" w:cs="Arial"/>
          <w:sz w:val="20"/>
          <w:szCs w:val="20"/>
        </w:rPr>
        <w:instrText xml:space="preserve"> MERGEFIELD  PainHoursMax \#0.00# </w:instrText>
      </w:r>
      <w:r w:rsidRPr="00086F5C">
        <w:rPr>
          <w:rFonts w:ascii="Arial" w:hAnsi="Arial" w:cs="Arial"/>
          <w:sz w:val="20"/>
          <w:szCs w:val="20"/>
        </w:rPr>
        <w:fldChar w:fldCharType="separate"/>
      </w:r>
      <w:r w:rsidRPr="00086F5C">
        <w:rPr>
          <w:rFonts w:ascii="Arial" w:hAnsi="Arial" w:cs="Arial"/>
          <w:noProof/>
          <w:sz w:val="20"/>
          <w:szCs w:val="20"/>
        </w:rPr>
        <w:instrText>«PainHoursMax»</w:instrText>
      </w:r>
      <w:r w:rsidRPr="00086F5C">
        <w:rPr>
          <w:rFonts w:ascii="Arial" w:hAnsi="Arial" w:cs="Arial"/>
          <w:sz w:val="20"/>
          <w:szCs w:val="20"/>
        </w:rPr>
        <w:fldChar w:fldCharType="end"/>
      </w:r>
      <w:r w:rsidRPr="00086F5C">
        <w:rPr>
          <w:rFonts w:ascii="Arial" w:hAnsi="Arial" w:cs="Arial"/>
          <w:sz w:val="20"/>
          <w:szCs w:val="20"/>
        </w:rPr>
        <w:instrText xml:space="preserve"> credit(s) of education in pain management and the prescription of opioids. </w:instrText>
      </w:r>
    </w:p>
    <w:p w:rsidR="007F22F8" w:rsidRPr="00086F5C" w:rsidP="007C1141">
      <w:pPr>
        <w:rPr>
          <w:rFonts w:ascii="Arial" w:hAnsi="Arial" w:cs="Arial"/>
          <w:sz w:val="20"/>
          <w:szCs w:val="20"/>
        </w:rPr>
      </w:pPr>
    </w:p>
    <w:p w:rsidR="00F415D9" w:rsidRPr="00086F5C" w:rsidP="00F415D9">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12.75</w:instrText>
      </w:r>
      <w:r w:rsidRPr="00086F5C">
        <w:rPr>
          <w:rFonts w:ascii="Arial" w:hAnsi="Arial" w:cs="Arial"/>
          <w:sz w:val="20"/>
          <w:szCs w:val="20"/>
        </w:rPr>
        <w:instrText xml:space="preserve"> &gt; 0 "</w:instrText>
      </w:r>
    </w:p>
    <w:p w:rsidR="00F415D9" w:rsidRPr="00086F5C" w:rsidP="00F415D9">
      <w:pPr>
        <w:rPr>
          <w:rFonts w:ascii="Arial" w:hAnsi="Arial" w:cs="Arial"/>
          <w:sz w:val="20"/>
          <w:szCs w:val="20"/>
        </w:rPr>
      </w:pPr>
      <w:r w:rsidRPr="00086F5C">
        <w:rPr>
          <w:rFonts w:ascii="Arial" w:hAnsi="Arial" w:cs="Arial"/>
          <w:sz w:val="20"/>
          <w:szCs w:val="20"/>
        </w:rPr>
        <w:instrText xml:space="preserve">The University of Texas MD Anderson Cancer Center designates this </w:instrText>
      </w:r>
      <w:r w:rsidRPr="00086F5C">
        <w:rPr>
          <w:rFonts w:ascii="Arial" w:hAnsi="Arial" w:cs="Arial"/>
          <w:sz w:val="20"/>
          <w:szCs w:val="20"/>
        </w:rPr>
        <w:instrText>live activity</w:instrText>
      </w:r>
      <w:r w:rsidRPr="00086F5C">
        <w:rPr>
          <w:rFonts w:ascii="Arial" w:hAnsi="Arial" w:cs="Arial"/>
          <w:sz w:val="20"/>
          <w:szCs w:val="20"/>
        </w:rPr>
        <w:instrText xml:space="preserve"> will award </w:instrText>
      </w:r>
      <w:r w:rsidRPr="00086F5C">
        <w:rPr>
          <w:rFonts w:ascii="Arial" w:hAnsi="Arial" w:cs="Arial"/>
          <w:sz w:val="20"/>
          <w:szCs w:val="20"/>
        </w:rPr>
        <w:instrText>12.75</w:instrText>
      </w:r>
      <w:r w:rsidRPr="00086F5C">
        <w:rPr>
          <w:rFonts w:ascii="Arial" w:hAnsi="Arial" w:cs="Arial"/>
          <w:sz w:val="20"/>
          <w:szCs w:val="20"/>
        </w:rPr>
        <w:instrText xml:space="preserve"> Nursing </w:instrText>
      </w:r>
      <w:r w:rsidR="00E27040">
        <w:rPr>
          <w:rFonts w:ascii="Arial" w:hAnsi="Arial" w:cs="Arial"/>
          <w:sz w:val="20"/>
          <w:szCs w:val="20"/>
        </w:rPr>
        <w:instrText>C</w:instrText>
      </w:r>
      <w:r w:rsidRPr="00086F5C">
        <w:rPr>
          <w:rFonts w:ascii="Arial" w:hAnsi="Arial" w:cs="Arial"/>
          <w:sz w:val="20"/>
          <w:szCs w:val="20"/>
        </w:rPr>
        <w:instrText xml:space="preserve">ontact </w:instrText>
      </w:r>
      <w:r w:rsidR="00E27040">
        <w:rPr>
          <w:rFonts w:ascii="Arial" w:hAnsi="Arial" w:cs="Arial"/>
          <w:sz w:val="20"/>
          <w:szCs w:val="20"/>
        </w:rPr>
        <w:instrText>H</w:instrText>
      </w:r>
      <w:r w:rsidRPr="00086F5C">
        <w:rPr>
          <w:rFonts w:ascii="Arial" w:hAnsi="Arial" w:cs="Arial"/>
          <w:sz w:val="20"/>
          <w:szCs w:val="20"/>
        </w:rPr>
        <w:instrText xml:space="preserve">our(s)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1 0 </w:instrText>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fldChar w:fldCharType="separate"/>
      </w:r>
      <w:r w:rsidRPr="00086F5C">
        <w:rPr>
          <w:rFonts w:ascii="Arial" w:hAnsi="Arial" w:cs="Arial"/>
          <w:sz w:val="20"/>
          <w:szCs w:val="20"/>
        </w:rPr>
        <w:instrText>0</w:instrText>
      </w:r>
      <w:r w:rsidRPr="00086F5C">
        <w:rPr>
          <w:rFonts w:ascii="Arial" w:hAnsi="Arial" w:cs="Arial"/>
          <w:sz w:val="20"/>
          <w:szCs w:val="20"/>
        </w:rPr>
        <w:fldChar w:fldCharType="end"/>
      </w:r>
      <w:r w:rsidRPr="00086F5C">
        <w:rPr>
          <w:rFonts w:ascii="Arial" w:hAnsi="Arial" w:cs="Arial"/>
          <w:sz w:val="20"/>
          <w:szCs w:val="20"/>
        </w:rPr>
        <w:instrText xml:space="preserve"> &gt; 0 "which includes APRN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\#0.00#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Pharm</w:instrText>
      </w:r>
      <w:r w:rsidR="00ED6F60">
        <w:rPr>
          <w:rFonts w:ascii="Arial" w:hAnsi="Arial" w:cs="Arial"/>
          <w:sz w:val="20"/>
          <w:szCs w:val="20"/>
        </w:rPr>
        <w:instrText>a</w:instrText>
      </w:r>
      <w:r w:rsidRPr="00086F5C">
        <w:rPr>
          <w:rFonts w:ascii="Arial" w:hAnsi="Arial" w:cs="Arial"/>
          <w:sz w:val="20"/>
          <w:szCs w:val="20"/>
        </w:rPr>
        <w:instrText xml:space="preserve">cotherapeutics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&gt; 0 " </w:instrText>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fldChar w:fldCharType="begin"/>
      </w:r>
      <w:r w:rsidRPr="00086F5C">
        <w:rPr>
          <w:rFonts w:ascii="Arial" w:hAnsi="Arial" w:cs="Arial"/>
          <w:sz w:val="20"/>
          <w:szCs w:val="20"/>
        </w:rPr>
        <w:instrText xml:space="preserve"> MERGEFIELD  PharmaHoursMax </w:instrText>
      </w:r>
      <w:r w:rsidRPr="00086F5C">
        <w:rPr>
          <w:rFonts w:ascii="Arial" w:hAnsi="Arial" w:cs="Arial"/>
          <w:sz w:val="20"/>
          <w:szCs w:val="20"/>
        </w:rPr>
        <w:fldChar w:fldCharType="separate"/>
      </w:r>
      <w:r w:rsidRPr="00086F5C">
        <w:rPr>
          <w:rFonts w:ascii="Arial" w:hAnsi="Arial" w:cs="Arial"/>
          <w:noProof/>
          <w:sz w:val="20"/>
          <w:szCs w:val="20"/>
        </w:rPr>
        <w:instrText>«PharmaHoursMax»</w:instrText>
      </w:r>
      <w:r w:rsidRPr="00086F5C">
        <w:rPr>
          <w:rFonts w:ascii="Arial" w:hAnsi="Arial" w:cs="Arial"/>
          <w:sz w:val="20"/>
          <w:szCs w:val="20"/>
        </w:rPr>
        <w:fldChar w:fldCharType="end"/>
      </w:r>
      <w:r w:rsidRPr="00086F5C">
        <w:rPr>
          <w:rFonts w:ascii="Arial" w:hAnsi="Arial" w:cs="Arial"/>
          <w:sz w:val="20"/>
          <w:szCs w:val="20"/>
        </w:rPr>
        <w:instrText xml:space="preserve"> &gt; 0 " and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MERGEFIELD  SubstanceHoursMax \#0.00# </w:instrText>
      </w:r>
      <w:r w:rsidRPr="00086F5C">
        <w:rPr>
          <w:rFonts w:ascii="Arial" w:hAnsi="Arial" w:cs="Arial"/>
          <w:sz w:val="20"/>
          <w:szCs w:val="20"/>
        </w:rPr>
        <w:fldChar w:fldCharType="separate"/>
      </w:r>
      <w:r w:rsidRPr="00086F5C">
        <w:rPr>
          <w:rFonts w:ascii="Arial" w:hAnsi="Arial" w:cs="Arial"/>
          <w:noProof/>
          <w:sz w:val="20"/>
          <w:szCs w:val="20"/>
        </w:rPr>
        <w:instrText>«SubstanceHoursMax»</w:instrText>
      </w:r>
      <w:r w:rsidRPr="00086F5C">
        <w:rPr>
          <w:rFonts w:ascii="Arial" w:hAnsi="Arial" w:cs="Arial"/>
          <w:sz w:val="20"/>
          <w:szCs w:val="20"/>
        </w:rPr>
        <w:fldChar w:fldCharType="end"/>
      </w:r>
      <w:r w:rsidRPr="00086F5C">
        <w:rPr>
          <w:rFonts w:ascii="Arial" w:hAnsi="Arial" w:cs="Arial"/>
          <w:sz w:val="20"/>
          <w:szCs w:val="20"/>
        </w:rPr>
        <w:instrText xml:space="preserve"> Controlled Substance credit(s)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F415D9" w:rsidRPr="00086F5C" w:rsidP="00F415D9">
      <w:pPr>
        <w:rPr>
          <w:rFonts w:ascii="Arial" w:hAnsi="Arial" w:cs="Arial"/>
          <w:sz w:val="20"/>
          <w:szCs w:val="20"/>
        </w:rPr>
      </w:pPr>
    </w:p>
    <w:p w:rsidR="00C9727C" w:rsidP="00C9727C">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p>
    <w:p w:rsidR="00F415D9" w:rsidRPr="00086F5C" w:rsidP="00F415D9">
      <w:pPr>
        <w:rPr>
          <w:rFonts w:ascii="Arial" w:hAnsi="Arial" w:cs="Arial"/>
          <w:sz w:val="20"/>
          <w:szCs w:val="20"/>
        </w:rPr>
      </w:pPr>
      <w:r w:rsidRPr="00086F5C">
        <w:rPr>
          <w:rFonts w:ascii="Arial" w:hAnsi="Arial" w:cs="Arial"/>
          <w:sz w:val="20"/>
          <w:szCs w:val="20"/>
        </w:rPr>
        <w:t xml:space="preserve">The University of Texas MD Anderson Cancer Center designates this </w:t>
      </w:r>
      <w:r w:rsidRPr="00086F5C">
        <w:rPr>
          <w:rFonts w:ascii="Arial" w:hAnsi="Arial" w:cs="Arial"/>
          <w:sz w:val="20"/>
          <w:szCs w:val="20"/>
        </w:rPr>
        <w:t>live activity</w:t>
      </w:r>
      <w:r w:rsidRPr="00086F5C">
        <w:rPr>
          <w:rFonts w:ascii="Arial" w:hAnsi="Arial" w:cs="Arial"/>
          <w:sz w:val="20"/>
          <w:szCs w:val="20"/>
        </w:rPr>
        <w:t xml:space="preserve"> will award </w:t>
      </w:r>
      <w:r w:rsidRPr="00086F5C">
        <w:rPr>
          <w:rFonts w:ascii="Arial" w:hAnsi="Arial" w:cs="Arial"/>
          <w:sz w:val="20"/>
          <w:szCs w:val="20"/>
        </w:rPr>
        <w:t>12.75</w:t>
      </w:r>
      <w:r w:rsidRPr="00086F5C">
        <w:rPr>
          <w:rFonts w:ascii="Arial" w:hAnsi="Arial" w:cs="Arial"/>
          <w:sz w:val="20"/>
          <w:szCs w:val="20"/>
        </w:rPr>
        <w:t xml:space="preserve"> Nursing </w:t>
      </w:r>
      <w:r w:rsidR="00E27040">
        <w:rPr>
          <w:rFonts w:ascii="Arial" w:hAnsi="Arial" w:cs="Arial"/>
          <w:sz w:val="20"/>
          <w:szCs w:val="20"/>
        </w:rPr>
        <w:t>C</w:t>
      </w:r>
      <w:r w:rsidRPr="00086F5C">
        <w:rPr>
          <w:rFonts w:ascii="Arial" w:hAnsi="Arial" w:cs="Arial"/>
          <w:sz w:val="20"/>
          <w:szCs w:val="20"/>
        </w:rPr>
        <w:t xml:space="preserve">ontact </w:t>
      </w:r>
      <w:r w:rsidR="00E27040">
        <w:rPr>
          <w:rFonts w:ascii="Arial" w:hAnsi="Arial" w:cs="Arial"/>
          <w:sz w:val="20"/>
          <w:szCs w:val="20"/>
        </w:rPr>
        <w:t>H</w:t>
      </w:r>
      <w:r w:rsidRPr="00086F5C">
        <w:rPr>
          <w:rFonts w:ascii="Arial" w:hAnsi="Arial" w:cs="Arial"/>
          <w:sz w:val="20"/>
          <w:szCs w:val="20"/>
        </w:rPr>
        <w:t xml:space="preserve">our(s) </w:t>
      </w:r>
    </w:p>
    <w:p w:rsidR="00F415D9" w:rsidRPr="00086F5C" w:rsidP="00F415D9">
      <w:pPr>
        <w:rPr>
          <w:rFonts w:ascii="Arial" w:hAnsi="Arial" w:cs="Arial"/>
          <w:sz w:val="20"/>
          <w:szCs w:val="20"/>
        </w:rPr>
      </w:pPr>
    </w:p>
    <w:p w:rsidRPr="00086F5C" w:rsidP="00C9727C">
      <w:pPr>
        <w:rPr>
          <w:rFonts w:ascii="Arial" w:hAnsi="Arial" w:cs="Arial"/>
          <w:sz w:val="20"/>
          <w:szCs w:val="20"/>
        </w:rPr>
      </w:pPr>
      <w:r w:rsidRPr="00086F5C">
        <w:rPr>
          <w:rFonts w:ascii="Arial" w:hAnsi="Arial" w:cs="Arial"/>
          <w:sz w:val="20"/>
          <w:szCs w:val="20"/>
        </w:rPr>
        <w:fldChar w:fldCharType="end"/>
      </w:r>
      <w:r w:rsidR="00C9727C">
        <w:rPr>
          <w:rFonts w:ascii="Arial" w:hAnsi="Arial" w:cs="Arial"/>
          <w:sz w:val="20"/>
          <w:szCs w:val="20"/>
        </w:rPr>
        <w:fldChar w:fldCharType="begin"/>
      </w:r>
      <w:r w:rsidR="00C9727C">
        <w:rPr>
          <w:rFonts w:ascii="Arial" w:hAnsi="Arial" w:cs="Arial"/>
          <w:sz w:val="20"/>
          <w:szCs w:val="20"/>
        </w:rPr>
        <w:instrText xml:space="preserve"> IF</w:instrText>
      </w:r>
      <w:r w:rsidR="00C9727C">
        <w:rPr>
          <w:rFonts w:ascii="Arial" w:hAnsi="Arial" w:cs="Arial"/>
          <w:sz w:val="20"/>
          <w:szCs w:val="20"/>
        </w:rPr>
        <w:instrText xml:space="preserve"> </w:instrText>
      </w:r>
      <w:r w:rsidR="00C9727C">
        <w:rPr>
          <w:rFonts w:ascii="Arial" w:hAnsi="Arial" w:cs="Arial"/>
          <w:noProof/>
          <w:sz w:val="20"/>
          <w:szCs w:val="20"/>
        </w:rPr>
        <w:instrText>0.00</w:instrText>
      </w:r>
      <w:r w:rsidR="00C9727C">
        <w:rPr>
          <w:rFonts w:ascii="Arial" w:hAnsi="Arial" w:cs="Arial"/>
          <w:sz w:val="20"/>
          <w:szCs w:val="20"/>
        </w:rPr>
        <w:instrText xml:space="preserve"> &gt; 0 "The University of Texas MD Anderson (CEU Povider #4607) is an approved continuing education provider for Social Workers through the Texas State Board of Social Worker Examiners. this activity has been approved for </w:instrText>
      </w:r>
      <w:r w:rsidR="00C9727C">
        <w:rPr>
          <w:rFonts w:ascii="Arial" w:hAnsi="Arial" w:cs="Arial"/>
          <w:sz w:val="20"/>
          <w:szCs w:val="20"/>
        </w:rPr>
        <w:fldChar w:fldCharType="begin"/>
      </w:r>
      <w:r w:rsidR="00C9727C">
        <w:rPr>
          <w:rFonts w:ascii="Arial" w:hAnsi="Arial" w:cs="Arial"/>
          <w:sz w:val="20"/>
          <w:szCs w:val="20"/>
        </w:rPr>
        <w:instrText xml:space="preserve"> MERGEFIELD  "Social WorkHoursMax"  \* MERGEFORMAT </w:instrText>
      </w:r>
      <w:r w:rsidR="00C9727C">
        <w:rPr>
          <w:rFonts w:ascii="Arial" w:hAnsi="Arial" w:cs="Arial"/>
          <w:sz w:val="20"/>
          <w:szCs w:val="20"/>
        </w:rPr>
        <w:fldChar w:fldCharType="separate"/>
      </w:r>
      <w:r w:rsidR="00C9727C">
        <w:rPr>
          <w:rFonts w:ascii="Arial" w:hAnsi="Arial" w:cs="Arial"/>
          <w:noProof/>
          <w:sz w:val="20"/>
          <w:szCs w:val="20"/>
        </w:rPr>
        <w:instrText>«Social WorkHoursMax»</w:instrText>
      </w:r>
      <w:r w:rsidR="00C9727C">
        <w:rPr>
          <w:rFonts w:ascii="Arial" w:hAnsi="Arial" w:cs="Arial"/>
          <w:sz w:val="20"/>
          <w:szCs w:val="20"/>
        </w:rPr>
        <w:fldChar w:fldCharType="end"/>
      </w:r>
      <w:r w:rsidR="00C9727C">
        <w:rPr>
          <w:rFonts w:ascii="Arial" w:hAnsi="Arial" w:cs="Arial"/>
          <w:sz w:val="20"/>
          <w:szCs w:val="20"/>
        </w:rPr>
        <w:instrText xml:space="preserve"> continuing education units</w:instrText>
      </w:r>
    </w:p>
    <w:p w:rsidR="00C9727C" w:rsidP="00C9727C">
      <w:pPr>
        <w:rPr>
          <w:rFonts w:ascii="Arial" w:hAnsi="Arial" w:cs="Arial"/>
          <w:sz w:val="20"/>
          <w:szCs w:val="20"/>
        </w:rPr>
      </w:pPr>
    </w:p>
    <w:p w:rsidR="007F22F8" w:rsidRPr="00086F5C" w:rsidP="00C9727C">
      <w:pPr>
        <w:rPr>
          <w:rFonts w:ascii="Arial" w:hAnsi="Arial" w:cs="Arial"/>
          <w:b/>
          <w:bCs/>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086F5C" w:rsidR="00546303">
        <w:rPr>
          <w:rFonts w:ascii="Arial" w:hAnsi="Arial" w:cs="Arial"/>
          <w:sz w:val="20"/>
          <w:szCs w:val="20"/>
        </w:rPr>
        <w:fldChar w:fldCharType="begin"/>
      </w:r>
      <w:r w:rsidRPr="00086F5C" w:rsidR="00546303">
        <w:rPr>
          <w:rFonts w:ascii="Arial" w:hAnsi="Arial" w:cs="Arial"/>
          <w:sz w:val="20"/>
          <w:szCs w:val="20"/>
        </w:rPr>
        <w:instrText xml:space="preserve"> IF</w:instrText>
      </w:r>
      <w:r w:rsidRPr="00086F5C" w:rsidR="00546303">
        <w:rPr>
          <w:rFonts w:ascii="Arial" w:hAnsi="Arial" w:cs="Arial"/>
          <w:sz w:val="20"/>
          <w:szCs w:val="20"/>
        </w:rPr>
        <w:instrText xml:space="preserve"> </w:instrText>
      </w:r>
      <w:r w:rsidR="00086F5C">
        <w:rPr>
          <w:rFonts w:ascii="Arial" w:hAnsi="Arial" w:cs="Arial"/>
          <w:noProof/>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 xml:space="preserve">American Board of Anesthesiology MOCA </w:instrText>
      </w:r>
      <w:r w:rsidRPr="00086F5C" w:rsidR="006231A4">
        <w:rPr>
          <w:rFonts w:ascii="Arial" w:hAnsi="Arial" w:cs="Arial"/>
          <w:b/>
          <w:bCs/>
          <w:sz w:val="20"/>
          <w:szCs w:val="20"/>
        </w:rPr>
        <w:instrText>Credit</w:instrText>
      </w:r>
      <w:r w:rsidRPr="00086F5C">
        <w:rPr>
          <w:rFonts w:ascii="Arial" w:hAnsi="Arial" w:cs="Arial"/>
          <w:b/>
          <w:bCs/>
          <w:sz w:val="20"/>
          <w:szCs w:val="20"/>
        </w:rPr>
        <w:instrText>:</w:instrText>
      </w:r>
      <w:r w:rsidRPr="00086F5C" w:rsidR="00546303">
        <w:rPr>
          <w:rFonts w:ascii="Arial" w:hAnsi="Arial" w:cs="Arial"/>
          <w:b/>
          <w:bCs/>
          <w:sz w:val="20"/>
          <w:szCs w:val="20"/>
        </w:rPr>
        <w:instrText xml:space="preserve"> </w:instrText>
      </w:r>
    </w:p>
    <w:p w:rsidR="007F22F8" w:rsidRPr="00086F5C" w:rsidP="007C1141">
      <w:pPr>
        <w:rPr>
          <w:rFonts w:ascii="Arial" w:hAnsi="Arial" w:cs="Arial"/>
          <w:sz w:val="20"/>
          <w:szCs w:val="20"/>
        </w:rPr>
      </w:pPr>
      <w:r w:rsidRPr="00086F5C">
        <w:rPr>
          <w:rFonts w:ascii="Arial" w:hAnsi="Arial" w:cs="Arial"/>
          <w:sz w:val="20"/>
          <w:szCs w:val="20"/>
        </w:rPr>
        <w:instrText>This activity contributes to the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Please consult the ABA website, www.theABA.org, for a list of all MOCA 2.0 requirements. Participant completion data will be shared with and transmitted to ACCME on the participant's behalf. </w:instrText>
      </w:r>
    </w:p>
    <w:p w:rsidR="007F22F8" w:rsidRPr="00086F5C" w:rsidP="007C1141">
      <w:pPr>
        <w:rPr>
          <w:rFonts w:ascii="Arial" w:hAnsi="Arial" w:cs="Arial"/>
          <w:sz w:val="20"/>
          <w:szCs w:val="20"/>
        </w:rPr>
      </w:pPr>
    </w:p>
    <w:p w:rsidR="002C3C2C" w:rsidRPr="00086F5C" w:rsidP="00B00CE5">
      <w:pPr>
        <w:rPr>
          <w:rFonts w:ascii="Arial" w:hAnsi="Arial" w:cs="Arial"/>
          <w:sz w:val="20"/>
          <w:szCs w:val="20"/>
        </w:rPr>
      </w:pPr>
      <w:r w:rsidRPr="00086F5C">
        <w:rPr>
          <w:rFonts w:ascii="Arial" w:hAnsi="Arial" w:cs="Arial"/>
          <w:sz w:val="20"/>
          <w:szCs w:val="20"/>
        </w:rPr>
        <w:instrText>" ""</w:instrText>
      </w:r>
      <w:r w:rsidRPr="00086F5C" w:rsidR="00F735B5">
        <w:rPr>
          <w:rFonts w:ascii="Arial" w:hAnsi="Arial" w:cs="Arial"/>
          <w:sz w:val="20"/>
          <w:szCs w:val="20"/>
        </w:rPr>
        <w:instrText xml:space="preserve"> </w:instrText>
      </w:r>
      <w:r w:rsidRPr="00086F5C" w:rsidR="00546303">
        <w:rPr>
          <w:rFonts w:ascii="Arial" w:hAnsi="Arial" w:cs="Arial"/>
          <w:sz w:val="20"/>
          <w:szCs w:val="20"/>
        </w:rPr>
        <w:fldChar w:fldCharType="separate"/>
      </w:r>
      <w:r w:rsidRPr="00086F5C" w:rsidR="00546303">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"This activity offers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AMAHoursMax </w:instrText>
      </w:r>
      <w:r w:rsidRPr="00086F5C">
        <w:rPr>
          <w:rFonts w:ascii="Arial" w:hAnsi="Arial" w:cs="Arial"/>
          <w:sz w:val="20"/>
          <w:szCs w:val="20"/>
        </w:rPr>
        <w:fldChar w:fldCharType="separate"/>
      </w:r>
      <w:r w:rsidRPr="00086F5C">
        <w:rPr>
          <w:rFonts w:ascii="Arial" w:hAnsi="Arial" w:cs="Arial"/>
          <w:noProof/>
          <w:sz w:val="20"/>
          <w:szCs w:val="20"/>
        </w:rPr>
        <w:instrText>«AMAHoursMax»</w:instrText>
      </w:r>
      <w:r w:rsidRPr="00086F5C">
        <w:rPr>
          <w:rFonts w:ascii="Arial" w:hAnsi="Arial" w:cs="Arial"/>
          <w:sz w:val="20"/>
          <w:szCs w:val="20"/>
        </w:rPr>
        <w:fldChar w:fldCharType="end"/>
      </w:r>
      <w:r w:rsidRPr="00086F5C">
        <w:rPr>
          <w:rFonts w:ascii="Arial" w:hAnsi="Arial" w:cs="Arial"/>
          <w:sz w:val="20"/>
          <w:szCs w:val="20"/>
        </w:rPr>
        <w:instrText xml:space="preserve"> CME credits, of which </w:instrText>
      </w:r>
      <w:r w:rsidRPr="00086F5C">
        <w:rPr>
          <w:rFonts w:ascii="Arial" w:hAnsi="Arial" w:cs="Arial"/>
          <w:sz w:val="20"/>
          <w:szCs w:val="20"/>
        </w:rPr>
        <w:fldChar w:fldCharType="begin"/>
      </w:r>
      <w:r w:rsidRPr="00086F5C">
        <w:rPr>
          <w:rFonts w:ascii="Arial" w:hAnsi="Arial" w:cs="Arial"/>
          <w:sz w:val="20"/>
          <w:szCs w:val="20"/>
        </w:rPr>
        <w:instrText xml:space="preserve"> MERGEFIELD  ABAMOCAPSHoursMax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«ABAMOCAPSHoursMax»</w:instrText>
      </w:r>
      <w:r w:rsidRPr="00086F5C">
        <w:rPr>
          <w:rFonts w:ascii="Arial" w:hAnsi="Arial" w:cs="Arial"/>
          <w:sz w:val="20"/>
          <w:szCs w:val="20"/>
        </w:rPr>
        <w:fldChar w:fldCharType="end"/>
      </w:r>
      <w:r w:rsidRPr="00086F5C">
        <w:rPr>
          <w:rFonts w:ascii="Arial" w:hAnsi="Arial" w:cs="Arial"/>
          <w:sz w:val="20"/>
          <w:szCs w:val="20"/>
        </w:rPr>
        <w:instrText xml:space="preserve"> credits contribute to the patient safety CME component of the American Board of Anesthesiology's redesigned Maintenance of Certification in Anesthesiology</w:instrText>
      </w:r>
      <w:r w:rsidRPr="00086F5C">
        <w:rPr>
          <w:rFonts w:ascii="Arial" w:hAnsi="Arial" w:cs="Arial"/>
          <w:sz w:val="20"/>
          <w:szCs w:val="20"/>
          <w:vertAlign w:val="superscript"/>
        </w:rPr>
        <w:instrText>TM</w:instrText>
      </w:r>
      <w:r w:rsidRPr="00086F5C">
        <w:rPr>
          <w:rFonts w:ascii="Arial" w:hAnsi="Arial" w:cs="Arial"/>
          <w:sz w:val="20"/>
          <w:szCs w:val="20"/>
        </w:rPr>
        <w:instrText xml:space="preserve"> (MOCA®) program, known as MOCA 2.0 ®. </w:instrText>
      </w:r>
    </w:p>
    <w:p w:rsidR="002C3C2C" w:rsidRPr="00086F5C" w:rsidP="00B00CE5">
      <w:pPr>
        <w:rPr>
          <w:rFonts w:ascii="Arial" w:hAnsi="Arial" w:cs="Arial"/>
          <w:sz w:val="20"/>
          <w:szCs w:val="20"/>
        </w:rPr>
      </w:pPr>
    </w:p>
    <w:p w:rsidR="00E13013"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IF </w:instrText>
      </w:r>
      <w:r w:rsidRPr="00086F5C" w:rsidR="00715BC8">
        <w:rPr>
          <w:rFonts w:ascii="Arial" w:hAnsi="Arial" w:cs="Arial"/>
          <w:iCs/>
          <w:sz w:val="20"/>
          <w:szCs w:val="20"/>
        </w:rPr>
        <w:instrText>0.00</w:instrText>
      </w:r>
      <w:r w:rsidRPr="00086F5C" w:rsidR="00715BC8">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873259">
        <w:rPr>
          <w:rFonts w:ascii="Arial" w:hAnsi="Arial" w:cs="Arial"/>
          <w:b/>
          <w:iCs/>
          <w:sz w:val="20"/>
          <w:szCs w:val="20"/>
        </w:rPr>
        <w:instrText xml:space="preserve"> MOC</w:instrText>
      </w:r>
      <w:r w:rsidRPr="00086F5C" w:rsidR="006231A4">
        <w:rPr>
          <w:rFonts w:ascii="Arial" w:hAnsi="Arial" w:cs="Arial"/>
          <w:b/>
          <w:iCs/>
          <w:sz w:val="20"/>
          <w:szCs w:val="20"/>
        </w:rPr>
        <w:instrText xml:space="preserve"> Credit</w:instrText>
      </w:r>
      <w:r w:rsidRPr="00086F5C" w:rsidR="00873259">
        <w:rPr>
          <w:rFonts w:ascii="Arial" w:hAnsi="Arial" w:cs="Arial"/>
          <w:b/>
          <w:iCs/>
          <w:sz w:val="20"/>
          <w:szCs w:val="20"/>
        </w:rPr>
        <w:instrText>:</w:instrText>
      </w:r>
    </w:p>
    <w:p w:rsidR="0023061A" w:rsidRPr="00086F5C" w:rsidP="00B00CE5">
      <w:pPr>
        <w:rPr>
          <w:rFonts w:ascii="Arial" w:hAnsi="Arial" w:cs="Arial"/>
          <w:iCs/>
          <w:sz w:val="20"/>
          <w:szCs w:val="20"/>
        </w:rPr>
      </w:pPr>
      <w:r w:rsidRPr="00086F5C">
        <w:rPr>
          <w:rFonts w:ascii="Arial" w:hAnsi="Arial" w:cs="Arial"/>
          <w:iCs/>
          <w:sz w:val="20"/>
          <w:szCs w:val="20"/>
        </w:rPr>
        <w:instrText>Successful completion of this CME activity, which includes participation in the evaluation component, enables the participant to earn up to</w:instrText>
      </w:r>
      <w:r w:rsidRPr="00086F5C" w:rsidR="00E13013">
        <w:rPr>
          <w:rFonts w:ascii="Arial" w:hAnsi="Arial" w:cs="Arial"/>
          <w:iCs/>
          <w:sz w:val="20"/>
          <w:szCs w:val="20"/>
        </w:rPr>
        <w:instrText xml:space="preserve">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ABIM2HoursMax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w:instrText>
      </w:r>
      <w:r w:rsidRPr="00086F5C">
        <w:rPr>
          <w:rFonts w:ascii="Arial" w:hAnsi="Arial" w:cs="Arial"/>
          <w:iCs/>
          <w:sz w:val="20"/>
          <w:szCs w:val="20"/>
        </w:rPr>
        <w:instrText xml:space="preserve"> MOC points in the American Board of Internal Medicine’s (ABIM) Maintenance of Certification (MOC) program. It is the CME activity provider’s responsibility to submit participant completion information to ACCME for the purpose of granting ABIM MOC credit</w:instrText>
      </w:r>
      <w:r w:rsidRPr="00086F5C" w:rsidR="00E13013">
        <w:rPr>
          <w:rFonts w:ascii="Arial" w:hAnsi="Arial" w:cs="Arial"/>
          <w:iCs/>
          <w:sz w:val="20"/>
          <w:szCs w:val="20"/>
        </w:rPr>
        <w:instrText>.</w:instrText>
      </w:r>
    </w:p>
    <w:p w:rsidR="00F2366A" w:rsidRPr="00086F5C" w:rsidP="00B00CE5">
      <w:pPr>
        <w:rPr>
          <w:rFonts w:ascii="Arial" w:hAnsi="Arial" w:cs="Arial"/>
          <w:iCs/>
          <w:sz w:val="20"/>
          <w:szCs w:val="20"/>
        </w:rPr>
      </w:pPr>
    </w:p>
    <w:p w:rsidR="00E13013" w:rsidRPr="00086F5C" w:rsidP="00B00CE5">
      <w:pPr>
        <w:rPr>
          <w:rFonts w:ascii="Arial" w:hAnsi="Arial" w:cs="Arial"/>
          <w:b/>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CB66CC">
        <w:rPr>
          <w:rFonts w:ascii="Arial" w:hAnsi="Arial" w:cs="Arial"/>
          <w:b/>
          <w:iCs/>
          <w:sz w:val="20"/>
          <w:szCs w:val="20"/>
        </w:rPr>
        <w:instrText>American Board of Internal Medicine</w:instrText>
      </w:r>
      <w:r w:rsidRPr="00086F5C" w:rsidR="00985988">
        <w:rPr>
          <w:rFonts w:ascii="Arial" w:hAnsi="Arial" w:cs="Arial"/>
          <w:b/>
          <w:iCs/>
          <w:sz w:val="20"/>
          <w:szCs w:val="20"/>
        </w:rPr>
        <w:instrText xml:space="preserve"> </w:instrText>
      </w:r>
      <w:r w:rsidRPr="00086F5C" w:rsidR="00CB66CC">
        <w:rPr>
          <w:rFonts w:ascii="Arial" w:hAnsi="Arial" w:cs="Arial"/>
          <w:b/>
          <w:iCs/>
          <w:sz w:val="20"/>
          <w:szCs w:val="20"/>
        </w:rPr>
        <w:instrText>MOC</w:instrText>
      </w:r>
      <w:r w:rsidRPr="00086F5C" w:rsidR="006231A4">
        <w:rPr>
          <w:rFonts w:ascii="Arial" w:hAnsi="Arial" w:cs="Arial"/>
          <w:b/>
          <w:iCs/>
          <w:sz w:val="20"/>
          <w:szCs w:val="20"/>
        </w:rPr>
        <w:instrText xml:space="preserve"> </w:instrText>
      </w:r>
      <w:r w:rsidRPr="00086F5C" w:rsidR="00FD4047">
        <w:rPr>
          <w:rFonts w:ascii="Arial" w:hAnsi="Arial" w:cs="Arial"/>
          <w:b/>
          <w:iCs/>
          <w:sz w:val="20"/>
          <w:szCs w:val="20"/>
        </w:rPr>
        <w:instrText xml:space="preserve">Part IV </w:instrText>
      </w:r>
      <w:r w:rsidRPr="00086F5C" w:rsidR="006231A4">
        <w:rPr>
          <w:rFonts w:ascii="Arial" w:hAnsi="Arial" w:cs="Arial"/>
          <w:b/>
          <w:iCs/>
          <w:sz w:val="20"/>
          <w:szCs w:val="20"/>
        </w:rPr>
        <w:instrText>Credit</w:instrText>
      </w:r>
      <w:r w:rsidRPr="00086F5C" w:rsidR="00985988">
        <w:rPr>
          <w:rFonts w:ascii="Arial" w:hAnsi="Arial" w:cs="Arial"/>
          <w:b/>
          <w:iCs/>
          <w:sz w:val="20"/>
          <w:szCs w:val="20"/>
        </w:rPr>
        <w:instrText>:</w:instrText>
      </w:r>
    </w:p>
    <w:p w:rsidR="007B19A3" w:rsidRPr="00086F5C" w:rsidP="00B00CE5">
      <w:pPr>
        <w:rPr>
          <w:rFonts w:ascii="Arial" w:hAnsi="Arial" w:cs="Arial"/>
          <w:iCs/>
          <w:sz w:val="20"/>
          <w:szCs w:val="20"/>
        </w:rPr>
      </w:pPr>
      <w:r w:rsidRPr="00086F5C">
        <w:rPr>
          <w:rFonts w:ascii="Arial" w:hAnsi="Arial" w:cs="Arial"/>
          <w:iCs/>
          <w:sz w:val="20"/>
          <w:szCs w:val="20"/>
        </w:rPr>
        <w:instrText xml:space="preserve">Successful completion of this CME activity, which includes participation in the evaluation component, enables the participant to earn up to </w:instrText>
      </w:r>
      <w:r w:rsidRPr="00086F5C" w:rsidR="00715BC8">
        <w:rPr>
          <w:rFonts w:ascii="Arial" w:hAnsi="Arial" w:cs="Arial"/>
          <w:iCs/>
          <w:sz w:val="20"/>
          <w:szCs w:val="20"/>
        </w:rPr>
        <w:fldChar w:fldCharType="begin"/>
      </w:r>
      <w:r w:rsidRPr="00086F5C" w:rsidR="00715BC8">
        <w:rPr>
          <w:rFonts w:ascii="Arial" w:hAnsi="Arial" w:cs="Arial"/>
          <w:iCs/>
          <w:sz w:val="20"/>
          <w:szCs w:val="20"/>
        </w:rPr>
        <w:instrText xml:space="preserve"> MERGEFIELD ABIM4HoursMax \# 0.00# </w:instrText>
      </w:r>
      <w:r w:rsidRPr="00086F5C" w:rsidR="00715BC8">
        <w:rPr>
          <w:rFonts w:ascii="Arial" w:hAnsi="Arial" w:cs="Arial"/>
          <w:sz w:val="20"/>
          <w:szCs w:val="20"/>
        </w:rPr>
        <w:fldChar w:fldCharType="separate"/>
      </w:r>
      <w:r w:rsidRPr="00086F5C" w:rsidR="00715BC8">
        <w:rPr>
          <w:rFonts w:ascii="Arial" w:hAnsi="Arial" w:cs="Arial"/>
          <w:sz w:val="20"/>
          <w:szCs w:val="20"/>
        </w:rPr>
        <w:fldChar w:fldCharType="end"/>
      </w:r>
      <w:r w:rsidRPr="00086F5C" w:rsidR="00715BC8">
        <w:rPr>
          <w:rFonts w:ascii="Arial" w:hAnsi="Arial" w:cs="Arial"/>
          <w:iCs/>
          <w:sz w:val="20"/>
          <w:szCs w:val="20"/>
        </w:rPr>
        <w:instrText xml:space="preserve"> MOC </w:instrText>
      </w:r>
      <w:r w:rsidRPr="00086F5C">
        <w:rPr>
          <w:rFonts w:ascii="Arial" w:hAnsi="Arial" w:cs="Arial"/>
          <w:iCs/>
          <w:sz w:val="20"/>
          <w:szCs w:val="20"/>
        </w:rPr>
        <w:instrText xml:space="preserve">points in the American Board of Internal Medicine's (ABIM) Maintenance of Certification (MOC) program. It is the CME activity provider's responsibility to submit participant completion information to ACCME for the purpose of granting ABIM MOC credit. </w:instrText>
      </w:r>
    </w:p>
    <w:p w:rsidR="007B19A3" w:rsidRPr="00086F5C" w:rsidP="00B00CE5">
      <w:pPr>
        <w:rPr>
          <w:rFonts w:ascii="Arial" w:hAnsi="Arial" w:cs="Arial"/>
          <w:iCs/>
          <w:sz w:val="20"/>
          <w:szCs w:val="20"/>
        </w:rPr>
      </w:pPr>
    </w:p>
    <w:p w:rsidR="00F2366A" w:rsidRPr="00086F5C" w:rsidP="00B00CE5">
      <w:pPr>
        <w:rPr>
          <w:rFonts w:ascii="Arial" w:hAnsi="Arial" w:cs="Arial"/>
          <w:iCs/>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0.00</w:instrText>
      </w:r>
      <w:r w:rsidRPr="00086F5C">
        <w:rPr>
          <w:rFonts w:ascii="Arial" w:hAnsi="Arial" w:cs="Arial"/>
          <w:iCs/>
          <w:sz w:val="20"/>
          <w:szCs w:val="20"/>
        </w:rPr>
        <w:instrText xml:space="preserve"> &gt; 0 "</w:instrText>
      </w:r>
      <w:r w:rsidRPr="00086F5C" w:rsidR="007B19A3">
        <w:rPr>
          <w:rFonts w:ascii="Arial" w:hAnsi="Arial" w:cs="Arial"/>
          <w:iCs/>
          <w:sz w:val="20"/>
          <w:szCs w:val="20"/>
        </w:rPr>
        <w:instrText xml:space="preserve">Succesful completion of this CME activity, which includes participation in the evaluation component, enables the participant to earn up to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ABIMPSHoursMax \# 0.00#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iCs/>
          <w:sz w:val="20"/>
          <w:szCs w:val="20"/>
        </w:rPr>
        <w:instrText xml:space="preserve"> </w:instrText>
      </w:r>
      <w:r w:rsidRPr="00086F5C" w:rsidR="007B19A3">
        <w:rPr>
          <w:rFonts w:ascii="Arial" w:hAnsi="Arial" w:cs="Arial"/>
          <w:iCs/>
          <w:sz w:val="20"/>
          <w:szCs w:val="20"/>
        </w:rPr>
        <w:instrText>MOC points and patient safety MOC credit in the American Board of Internal Medicine's (ABIM) Maintenance of Certification (MOC) program. It is the CME activity provider's responsibility to submit participant completion information to ACCME for the purpose of granting ABIM M</w:instrText>
      </w:r>
      <w:r w:rsidRPr="00086F5C">
        <w:rPr>
          <w:rFonts w:ascii="Arial" w:hAnsi="Arial" w:cs="Arial"/>
          <w:iCs/>
          <w:sz w:val="20"/>
          <w:szCs w:val="20"/>
        </w:rPr>
        <w:instrText xml:space="preserve">OC </w:instrText>
      </w:r>
      <w:r w:rsidRPr="00086F5C" w:rsidR="007B19A3">
        <w:rPr>
          <w:rFonts w:ascii="Arial" w:hAnsi="Arial" w:cs="Arial"/>
          <w:iCs/>
          <w:sz w:val="20"/>
          <w:szCs w:val="20"/>
        </w:rPr>
        <w:instrText>credit</w:instrText>
      </w:r>
      <w:r w:rsidRPr="00086F5C" w:rsidR="00E13013">
        <w:rPr>
          <w:rFonts w:ascii="Arial" w:hAnsi="Arial" w:cs="Arial"/>
          <w:iCs/>
          <w:sz w:val="20"/>
          <w:szCs w:val="20"/>
        </w:rPr>
        <w:instrText>.</w:instrText>
      </w:r>
      <w:r w:rsidRPr="00086F5C" w:rsidR="007B19A3">
        <w:rPr>
          <w:rFonts w:ascii="Arial" w:hAnsi="Arial" w:cs="Arial"/>
          <w:iCs/>
          <w:sz w:val="20"/>
          <w:szCs w:val="20"/>
        </w:rPr>
        <w:instrText xml:space="preserve"> </w:instrText>
      </w:r>
    </w:p>
    <w:p w:rsidR="007B19A3" w:rsidRPr="00086F5C" w:rsidP="00B00CE5">
      <w:pPr>
        <w:rPr>
          <w:rFonts w:ascii="Arial" w:hAnsi="Arial" w:cs="Arial"/>
          <w:iCs/>
          <w:sz w:val="20"/>
          <w:szCs w:val="20"/>
        </w:rPr>
      </w:pPr>
    </w:p>
    <w:p w:rsidR="002C3C2C" w:rsidRPr="00086F5C" w:rsidP="00B00CE5">
      <w:pPr>
        <w:rPr>
          <w:rFonts w:ascii="Arial" w:hAnsi="Arial" w:cs="Arial"/>
          <w:sz w:val="20"/>
          <w:szCs w:val="20"/>
        </w:rPr>
      </w:pPr>
      <w:r w:rsidRPr="00086F5C">
        <w:rPr>
          <w:rFonts w:ascii="Arial" w:hAnsi="Arial" w:cs="Arial"/>
          <w:iCs/>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821A45">
        <w:rPr>
          <w:rFonts w:ascii="Arial" w:hAnsi="Arial" w:cs="Arial"/>
          <w:sz w:val="20"/>
          <w:szCs w:val="20"/>
        </w:rPr>
        <w:instrText xml:space="preserve">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Ophthalmology CC Credit:</w:instrText>
      </w:r>
    </w:p>
    <w:p w:rsidR="002C3C2C"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earns credit toward the Lifelong Learning requirement for the American Board of Ophthalmology's Continuing Certification program. It is the CME activity provider's responsibility to submit learner completion information to ACCME for the purpose of granting credit. </w:instrText>
      </w:r>
    </w:p>
    <w:p w:rsidR="002C3C2C"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w:instrText>
      </w:r>
      <w:r w:rsidRPr="00086F5C">
        <w:rPr>
          <w:rFonts w:ascii="Arial" w:hAnsi="Arial" w:cs="Arial"/>
          <w:sz w:val="20"/>
          <w:szCs w:val="20"/>
        </w:rPr>
        <w:instrText xml:space="preserve"> </w:instrText>
      </w:r>
      <w:r w:rsidRPr="00086F5C">
        <w:rPr>
          <w:rFonts w:ascii="Arial" w:hAnsi="Arial" w:cs="Arial"/>
          <w:b/>
          <w:bCs/>
          <w:sz w:val="20"/>
          <w:szCs w:val="20"/>
        </w:rPr>
        <w:instrText>of</w:instrText>
      </w:r>
      <w:r w:rsidRPr="00086F5C">
        <w:rPr>
          <w:rFonts w:ascii="Arial" w:hAnsi="Arial" w:cs="Arial"/>
          <w:sz w:val="20"/>
          <w:szCs w:val="20"/>
        </w:rPr>
        <w:instrText xml:space="preserve"> </w:instrText>
      </w:r>
      <w:r w:rsidRPr="00086F5C">
        <w:rPr>
          <w:rFonts w:ascii="Arial" w:hAnsi="Arial" w:cs="Arial"/>
          <w:b/>
          <w:bCs/>
          <w:sz w:val="20"/>
          <w:szCs w:val="20"/>
        </w:rPr>
        <w:instrText>Ophthalmology CC Credi</w:instrText>
      </w:r>
      <w:r w:rsidRPr="00086F5C">
        <w:rPr>
          <w:rFonts w:ascii="Arial" w:hAnsi="Arial" w:cs="Arial"/>
          <w:sz w:val="20"/>
          <w:szCs w:val="20"/>
        </w:rPr>
        <w:instrText>t</w:instrText>
      </w:r>
      <w:r w:rsidRPr="00086F5C">
        <w:rPr>
          <w:rFonts w:ascii="Arial" w:hAnsi="Arial" w:cs="Arial"/>
          <w:b/>
          <w:bCs/>
          <w:sz w:val="20"/>
          <w:szCs w:val="20"/>
        </w:rPr>
        <w:instrText>:</w:instrText>
      </w:r>
      <w:r w:rsidRPr="00086F5C">
        <w:rPr>
          <w:rFonts w:ascii="Arial" w:hAnsi="Arial" w:cs="Arial"/>
          <w:sz w:val="20"/>
          <w:szCs w:val="20"/>
        </w:rPr>
        <w:instrText xml:space="preserve"> </w:instrText>
      </w:r>
    </w:p>
    <w:p w:rsidR="009B4031" w:rsidRPr="00086F5C" w:rsidP="00B00CE5">
      <w:pPr>
        <w:rPr>
          <w:rFonts w:ascii="Arial" w:hAnsi="Arial" w:cs="Arial"/>
          <w:sz w:val="20"/>
          <w:szCs w:val="20"/>
        </w:rPr>
      </w:pPr>
      <w:r w:rsidRPr="00086F5C">
        <w:rPr>
          <w:rFonts w:ascii="Arial" w:hAnsi="Arial" w:cs="Arial"/>
          <w:sz w:val="20"/>
          <w:szCs w:val="20"/>
        </w:rPr>
        <w:instrText>Successful completion of this CME activity, which include participation in the evaluation component, earns credit toward the Lifelong Learning and Self-Assessment requirements for the American Board of Ophthalmology's Continuing Certification program. It is the CME activity provider's responsibility to submit learner completion information to ACCME for purpose of granting credit.</w:instrText>
      </w:r>
    </w:p>
    <w:p w:rsidR="009B4031" w:rsidRPr="00086F5C" w:rsidP="00B00CE5">
      <w:pPr>
        <w:rPr>
          <w:rFonts w:ascii="Arial" w:hAnsi="Arial" w:cs="Arial"/>
          <w:sz w:val="20"/>
          <w:szCs w:val="20"/>
        </w:rPr>
      </w:pPr>
    </w:p>
    <w:p w:rsidR="009B4031"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Otolaryngology - Head and Neck CC Credit:</w:instrText>
      </w:r>
      <w:r w:rsidRPr="00086F5C">
        <w:rPr>
          <w:rFonts w:ascii="Arial" w:hAnsi="Arial" w:cs="Arial"/>
          <w:sz w:val="20"/>
          <w:szCs w:val="20"/>
        </w:rPr>
        <w:instrText xml:space="preserve"> </w:instrText>
      </w:r>
    </w:p>
    <w:p w:rsidR="00B10979" w:rsidRPr="00086F5C" w:rsidP="00B00CE5">
      <w:pPr>
        <w:rPr>
          <w:rFonts w:ascii="Arial" w:hAnsi="Arial" w:cs="Arial"/>
          <w:sz w:val="20"/>
          <w:szCs w:val="20"/>
        </w:rPr>
      </w:pPr>
      <w:r w:rsidRPr="00086F5C">
        <w:rPr>
          <w:rFonts w:ascii="Arial" w:hAnsi="Arial" w:cs="Arial"/>
          <w:sz w:val="20"/>
          <w:szCs w:val="20"/>
        </w:rPr>
        <w:instrText>Successful completion of this CME activity, which include</w:instrText>
      </w:r>
      <w:r w:rsidRPr="00086F5C">
        <w:rPr>
          <w:rFonts w:ascii="Arial" w:hAnsi="Arial" w:cs="Arial"/>
          <w:sz w:val="20"/>
          <w:szCs w:val="20"/>
        </w:rPr>
        <w:instrText>s</w:instrText>
      </w:r>
      <w:r w:rsidRPr="00086F5C">
        <w:rPr>
          <w:rFonts w:ascii="Arial" w:hAnsi="Arial" w:cs="Arial"/>
          <w:sz w:val="20"/>
          <w:szCs w:val="20"/>
        </w:rPr>
        <w:instrText xml:space="preserve"> participation in the evaluation component, enables the participant to earn their required annual part II self-assessment credit in the American Board of</w:instrText>
      </w:r>
      <w:r w:rsidRPr="00086F5C">
        <w:rPr>
          <w:rFonts w:ascii="Arial" w:hAnsi="Arial" w:cs="Arial"/>
          <w:sz w:val="20"/>
          <w:szCs w:val="20"/>
        </w:rPr>
        <w:instrText xml:space="preserve"> Otolaryngology - Head and Neck Surgery's Continuing Certification program (formerly known as MOC). It is the CME activity provider's responsibility to submit participant completion information to ACCME for purpose of recognizing participation. </w:instrText>
      </w:r>
    </w:p>
    <w:p w:rsidR="00B10979" w:rsidRPr="00086F5C" w:rsidP="00B00CE5">
      <w:pPr>
        <w:rPr>
          <w:rFonts w:ascii="Arial" w:hAnsi="Arial" w:cs="Arial"/>
          <w:sz w:val="20"/>
          <w:szCs w:val="20"/>
        </w:rPr>
      </w:pPr>
    </w:p>
    <w:p w:rsidR="00985988" w:rsidRPr="00086F5C" w:rsidP="00B00CE5">
      <w:pPr>
        <w:rPr>
          <w:rFonts w:ascii="Arial" w:hAnsi="Arial" w:cs="Arial"/>
          <w:sz w:val="20"/>
          <w:szCs w:val="20"/>
        </w:rPr>
      </w:pPr>
      <w:r w:rsidRPr="00086F5C">
        <w:rPr>
          <w:rFonts w:ascii="Arial" w:hAnsi="Arial" w:cs="Arial"/>
          <w:sz w:val="20"/>
          <w:szCs w:val="20"/>
        </w:rPr>
        <w:instrText>" ""</w:instrText>
      </w:r>
      <w:r w:rsidRPr="00086F5C" w:rsidR="009B4031">
        <w:rPr>
          <w:rFonts w:ascii="Arial" w:hAnsi="Arial" w:cs="Arial"/>
          <w:sz w:val="20"/>
          <w:szCs w:val="20"/>
        </w:rPr>
        <w:instrText xml:space="preserve"> </w:instrText>
      </w:r>
      <w:r w:rsidRPr="00086F5C" w:rsidR="009B4031">
        <w:rPr>
          <w:rFonts w:ascii="Arial" w:hAnsi="Arial" w:cs="Arial"/>
          <w:sz w:val="20"/>
          <w:szCs w:val="20"/>
        </w:rPr>
        <w:fldChar w:fldCharType="separate"/>
      </w:r>
      <w:r w:rsidRPr="00086F5C" w:rsidR="009B4031">
        <w:rPr>
          <w:rFonts w:ascii="Arial" w:hAnsi="Arial" w:cs="Arial"/>
          <w:sz w:val="20"/>
          <w:szCs w:val="20"/>
        </w:rPr>
        <w:fldChar w:fldCharType="end"/>
      </w:r>
      <w:r w:rsidRPr="00086F5C" w:rsidR="00492B78">
        <w:rPr>
          <w:rFonts w:ascii="Arial" w:hAnsi="Arial" w:cs="Arial"/>
          <w:sz w:val="20"/>
          <w:szCs w:val="20"/>
        </w:rPr>
        <w:fldChar w:fldCharType="begin"/>
      </w:r>
      <w:r w:rsidRPr="00086F5C" w:rsidR="00492B78">
        <w:rPr>
          <w:rFonts w:ascii="Arial" w:hAnsi="Arial" w:cs="Arial"/>
          <w:sz w:val="20"/>
          <w:szCs w:val="20"/>
        </w:rPr>
        <w:instrText xml:space="preserve"> IF </w:instrText>
      </w:r>
      <w:r w:rsidR="00086F5C">
        <w:rPr>
          <w:rFonts w:ascii="Arial" w:hAnsi="Arial" w:cs="Arial"/>
          <w:noProof/>
          <w:sz w:val="20"/>
          <w:szCs w:val="20"/>
        </w:rPr>
        <w:instrText>0.00</w:instrText>
      </w:r>
      <w:r w:rsidRPr="00086F5C" w:rsidR="00733BFA">
        <w:rPr>
          <w:rFonts w:ascii="Arial" w:hAnsi="Arial" w:cs="Arial"/>
          <w:sz w:val="20"/>
          <w:szCs w:val="20"/>
        </w:rPr>
        <w:instrText xml:space="preserve"> &gt; 0 "</w:instrText>
      </w:r>
      <w:r w:rsidRPr="00086F5C">
        <w:rPr>
          <w:rFonts w:ascii="Arial" w:hAnsi="Arial" w:cs="Arial"/>
          <w:b/>
          <w:sz w:val="20"/>
          <w:szCs w:val="20"/>
        </w:rPr>
        <w:instrText>American Board of Pathology</w:instrText>
      </w:r>
      <w:r w:rsidRPr="00086F5C" w:rsidR="006231A4">
        <w:rPr>
          <w:rFonts w:ascii="Arial" w:hAnsi="Arial" w:cs="Arial"/>
          <w:b/>
          <w:sz w:val="20"/>
          <w:szCs w:val="20"/>
        </w:rPr>
        <w:instrText xml:space="preserve"> MOC Credit</w:instrText>
      </w:r>
      <w:r w:rsidRPr="00086F5C">
        <w:rPr>
          <w:rFonts w:ascii="Arial" w:hAnsi="Arial" w:cs="Arial"/>
          <w:b/>
          <w:sz w:val="20"/>
          <w:szCs w:val="20"/>
        </w:rPr>
        <w:instrText>:</w:instrText>
      </w:r>
    </w:p>
    <w:p w:rsidR="00F2366A" w:rsidRPr="00086F5C" w:rsidP="00B00CE5">
      <w:pPr>
        <w:rPr>
          <w:rFonts w:ascii="Arial" w:hAnsi="Arial" w:cs="Arial"/>
          <w:sz w:val="20"/>
          <w:szCs w:val="20"/>
        </w:rPr>
      </w:pPr>
      <w:r w:rsidRPr="00086F5C">
        <w:rPr>
          <w:rFonts w:ascii="Arial" w:hAnsi="Arial" w:cs="Arial"/>
          <w:sz w:val="20"/>
          <w:szCs w:val="20"/>
        </w:rPr>
        <w:instrText xml:space="preserve">This activity has been registered to offer credit in the American Board of Pathology’s Continuing Certification program. Successful completion of this CME activity, which includes participation in the evaluation component, enables the participant to earn up to </w:instrText>
      </w:r>
      <w:r w:rsidRPr="00086F5C">
        <w:rPr>
          <w:rFonts w:ascii="Arial" w:hAnsi="Arial" w:cs="Arial"/>
          <w:sz w:val="20"/>
          <w:szCs w:val="20"/>
        </w:rPr>
        <w:fldChar w:fldCharType="begin"/>
      </w:r>
      <w:r w:rsidRPr="00086F5C">
        <w:rPr>
          <w:rFonts w:ascii="Arial" w:hAnsi="Arial" w:cs="Arial"/>
          <w:sz w:val="20"/>
          <w:szCs w:val="20"/>
        </w:rPr>
        <w:instrText xml:space="preserve"> </w:instrText>
      </w:r>
      <w:r w:rsidRPr="00086F5C" w:rsidR="00976C61">
        <w:rPr>
          <w:rFonts w:ascii="Arial" w:hAnsi="Arial" w:cs="Arial"/>
          <w:sz w:val="20"/>
          <w:szCs w:val="20"/>
        </w:rPr>
        <w:instrText xml:space="preserve">MERGEFIELD </w:instrText>
      </w:r>
      <w:r w:rsidRPr="00086F5C">
        <w:rPr>
          <w:rFonts w:ascii="Arial" w:hAnsi="Arial" w:cs="Arial"/>
          <w:sz w:val="20"/>
          <w:szCs w:val="20"/>
        </w:rPr>
        <w:instrText xml:space="preserve">ABPATHMOC2HoursMax  \* MERGEFORMAT </w:instrText>
      </w:r>
      <w:r w:rsidRPr="00086F5C">
        <w:rPr>
          <w:rFonts w:ascii="Arial" w:hAnsi="Arial" w:cs="Arial"/>
          <w:sz w:val="20"/>
          <w:szCs w:val="20"/>
        </w:rPr>
        <w:fldChar w:fldCharType="separate"/>
      </w:r>
      <w:r w:rsidRPr="00086F5C">
        <w:rPr>
          <w:rFonts w:ascii="Arial" w:hAnsi="Arial" w:cs="Arial"/>
          <w:noProof/>
          <w:sz w:val="20"/>
          <w:szCs w:val="20"/>
        </w:rPr>
        <w:instrText>«ABPATHMOC2HoursMax»</w:instrText>
      </w:r>
      <w:r w:rsidRPr="00086F5C">
        <w:rPr>
          <w:rFonts w:ascii="Arial" w:hAnsi="Arial" w:cs="Arial"/>
          <w:sz w:val="20"/>
          <w:szCs w:val="20"/>
        </w:rPr>
        <w:fldChar w:fldCharType="end"/>
      </w:r>
      <w:r w:rsidRPr="00086F5C">
        <w:rPr>
          <w:rFonts w:ascii="Arial" w:hAnsi="Arial" w:cs="Arial"/>
          <w:sz w:val="20"/>
          <w:szCs w:val="20"/>
        </w:rPr>
        <w:instrText xml:space="preserve"> Lifelong Learning credits. It is the CME activity provider's responsibility to submit participant completion information to ACCME for the purpose of granting A</w:instrText>
      </w:r>
      <w:r w:rsidRPr="00086F5C" w:rsidR="00546303">
        <w:rPr>
          <w:rFonts w:ascii="Arial" w:hAnsi="Arial" w:cs="Arial"/>
          <w:sz w:val="20"/>
          <w:szCs w:val="20"/>
        </w:rPr>
        <w:instrText>BPath</w:instrText>
      </w:r>
      <w:r w:rsidRPr="00086F5C">
        <w:rPr>
          <w:rFonts w:ascii="Arial" w:hAnsi="Arial" w:cs="Arial"/>
          <w:sz w:val="20"/>
          <w:szCs w:val="20"/>
        </w:rPr>
        <w:instrText xml:space="preserve"> MOC credit.</w:instrText>
      </w:r>
    </w:p>
    <w:p w:rsidR="00015B57" w:rsidRPr="00086F5C" w:rsidP="00B00CE5">
      <w:pPr>
        <w:rPr>
          <w:rFonts w:ascii="Arial" w:hAnsi="Arial" w:cs="Arial"/>
          <w:sz w:val="20"/>
          <w:szCs w:val="20"/>
        </w:rPr>
      </w:pPr>
    </w:p>
    <w:p w:rsidR="00821924" w:rsidRPr="00086F5C" w:rsidP="00B00CE5">
      <w:pPr>
        <w:rPr>
          <w:rFonts w:ascii="Arial" w:hAnsi="Arial" w:cs="Arial"/>
          <w:sz w:val="20"/>
          <w:szCs w:val="20"/>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w:instrText>
      </w:r>
      <w:r w:rsidRPr="00086F5C">
        <w:rPr>
          <w:rFonts w:ascii="Arial" w:hAnsi="Arial" w:cs="Arial"/>
          <w:sz w:val="20"/>
          <w:szCs w:val="20"/>
        </w:rPr>
        <w:instrText xml:space="preserve">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Pediatrics MOC Credit:</w:instrText>
      </w:r>
    </w:p>
    <w:p w:rsidR="00821924"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the evaluation component, enables the learner to earn up to </w:instrText>
      </w:r>
      <w:r w:rsidRPr="00086F5C">
        <w:rPr>
          <w:rFonts w:ascii="Arial" w:hAnsi="Arial" w:cs="Arial"/>
          <w:sz w:val="20"/>
          <w:szCs w:val="20"/>
        </w:rPr>
        <w:fldChar w:fldCharType="begin"/>
      </w:r>
      <w:r w:rsidRPr="00086F5C">
        <w:rPr>
          <w:rFonts w:ascii="Arial" w:hAnsi="Arial" w:cs="Arial"/>
          <w:sz w:val="20"/>
          <w:szCs w:val="20"/>
        </w:rPr>
        <w:instrText xml:space="preserve"> MERGEFIELD  ABPHoursMax \ #0.00# </w:instrText>
      </w:r>
      <w:r w:rsidRPr="00086F5C">
        <w:rPr>
          <w:rFonts w:ascii="Arial" w:hAnsi="Arial" w:cs="Arial"/>
          <w:sz w:val="20"/>
          <w:szCs w:val="20"/>
        </w:rPr>
        <w:fldChar w:fldCharType="separate"/>
      </w:r>
      <w:r w:rsidRPr="00086F5C">
        <w:rPr>
          <w:rFonts w:ascii="Arial" w:hAnsi="Arial" w:cs="Arial"/>
          <w:noProof/>
          <w:sz w:val="20"/>
          <w:szCs w:val="20"/>
        </w:rPr>
        <w:instrText>«ABPHoursMax»</w:instrText>
      </w:r>
      <w:r w:rsidRPr="00086F5C">
        <w:rPr>
          <w:rFonts w:ascii="Arial" w:hAnsi="Arial" w:cs="Arial"/>
          <w:sz w:val="20"/>
          <w:szCs w:val="20"/>
        </w:rPr>
        <w:fldChar w:fldCharType="end"/>
      </w:r>
      <w:r w:rsidRPr="00086F5C">
        <w:rPr>
          <w:rFonts w:ascii="Arial" w:hAnsi="Arial" w:cs="Arial"/>
          <w:sz w:val="20"/>
          <w:szCs w:val="20"/>
        </w:rPr>
        <w:instrText xml:space="preserve"> MOC points in the American Board of Pediatrics' (ABP) Maintenance of Certification (MOC) program. It is the CME activity provider's responsibility to submit learner completion information to ACCME for the purpose of granting ABP MOC credit.</w:instrText>
      </w:r>
    </w:p>
    <w:p w:rsidR="00821924" w:rsidRPr="00086F5C" w:rsidP="00B00CE5">
      <w:pPr>
        <w:rPr>
          <w:rFonts w:ascii="Arial" w:hAnsi="Arial" w:cs="Arial"/>
          <w:sz w:val="20"/>
          <w:szCs w:val="20"/>
        </w:rPr>
      </w:pPr>
    </w:p>
    <w:p w:rsidR="00B10979" w:rsidRPr="00086F5C" w:rsidP="00B00CE5">
      <w:pPr>
        <w:rPr>
          <w:rFonts w:ascii="Arial" w:hAnsi="Arial" w:cs="Arial"/>
          <w:sz w:val="20"/>
          <w:szCs w:val="20"/>
        </w:rPr>
      </w:pPr>
      <w:r w:rsidRPr="00086F5C">
        <w:rPr>
          <w:rFonts w:ascii="Arial" w:hAnsi="Arial" w:cs="Arial"/>
          <w:sz w:val="20"/>
          <w:szCs w:val="20"/>
        </w:rPr>
        <w:instrText>"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 xml:space="preserve">Successful completion of this CME activity, which includes participation in </w:instrText>
      </w:r>
      <w:r w:rsidRPr="00086F5C">
        <w:rPr>
          <w:rFonts w:ascii="Arial" w:hAnsi="Arial" w:cs="Arial"/>
          <w:sz w:val="20"/>
          <w:szCs w:val="20"/>
        </w:rPr>
        <w:instrText xml:space="preserve">the evaluation component, enables the learner to earn credit toward the CME of the American Board </w:instrText>
      </w:r>
      <w:r w:rsidRPr="00086F5C" w:rsidR="00821924">
        <w:rPr>
          <w:rFonts w:ascii="Arial" w:hAnsi="Arial" w:cs="Arial"/>
          <w:sz w:val="20"/>
          <w:szCs w:val="20"/>
        </w:rPr>
        <w:instrText xml:space="preserve">of </w:instrText>
      </w:r>
      <w:r w:rsidRPr="00086F5C">
        <w:rPr>
          <w:rFonts w:ascii="Arial" w:hAnsi="Arial" w:cs="Arial"/>
          <w:sz w:val="20"/>
          <w:szCs w:val="20"/>
        </w:rPr>
        <w:instrText xml:space="preserve">Surgery's Continous Certification program. It is the CME activity provider's responsibility </w:instrText>
      </w:r>
      <w:r w:rsidRPr="00086F5C" w:rsidR="00D86980">
        <w:rPr>
          <w:rFonts w:ascii="Arial" w:hAnsi="Arial" w:cs="Arial"/>
          <w:sz w:val="20"/>
          <w:szCs w:val="20"/>
        </w:rPr>
        <w:instrText>to</w:instrText>
      </w:r>
      <w:r w:rsidRPr="00086F5C">
        <w:rPr>
          <w:rFonts w:ascii="Arial" w:hAnsi="Arial" w:cs="Arial"/>
          <w:sz w:val="20"/>
          <w:szCs w:val="20"/>
        </w:rPr>
        <w:instrText xml:space="preserve"> submit learner completion information to ACCME for purpose of granting ABS credit.</w:instrText>
      </w:r>
    </w:p>
    <w:p w:rsidR="001E2A73" w:rsidRPr="00086F5C" w:rsidP="00B00CE5">
      <w:pPr>
        <w:rPr>
          <w:rFonts w:ascii="Arial" w:hAnsi="Arial" w:cs="Arial"/>
          <w:sz w:val="20"/>
          <w:szCs w:val="20"/>
        </w:rPr>
      </w:pPr>
    </w:p>
    <w:p w:rsidR="001E2A73" w:rsidRPr="00086F5C" w:rsidP="00B00CE5">
      <w:pPr>
        <w:rPr>
          <w:rFonts w:ascii="Arial" w:hAnsi="Arial" w:cs="Arial"/>
          <w:sz w:val="20"/>
          <w:szCs w:val="20"/>
        </w:rPr>
      </w:pPr>
      <w:r w:rsidRPr="00086F5C">
        <w:rPr>
          <w:rFonts w:ascii="Arial" w:hAnsi="Arial" w:cs="Arial"/>
          <w:sz w:val="20"/>
          <w:szCs w:val="20"/>
        </w:rPr>
        <w:instrText>" ""</w:instrText>
      </w:r>
      <w:r w:rsidRPr="00086F5C" w:rsidR="00B10979">
        <w:rPr>
          <w:rFonts w:ascii="Arial" w:hAnsi="Arial" w:cs="Arial"/>
          <w:sz w:val="20"/>
          <w:szCs w:val="20"/>
        </w:rPr>
        <w:instrText xml:space="preserve"> </w:instrText>
      </w:r>
      <w:r w:rsidRPr="00086F5C" w:rsidR="00B10979">
        <w:rPr>
          <w:rFonts w:ascii="Arial" w:hAnsi="Arial" w:cs="Arial"/>
          <w:sz w:val="20"/>
          <w:szCs w:val="20"/>
        </w:rPr>
        <w:fldChar w:fldCharType="separate"/>
      </w:r>
      <w:r w:rsidRPr="00086F5C" w:rsidR="00B10979">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Pr="00086F5C">
        <w:rPr>
          <w:rFonts w:ascii="Arial" w:hAnsi="Arial" w:cs="Arial"/>
          <w:sz w:val="20"/>
          <w:szCs w:val="20"/>
        </w:rPr>
        <w:instrText>0.00</w:instrText>
      </w:r>
      <w:r w:rsidRPr="00086F5C">
        <w:rPr>
          <w:rFonts w:ascii="Arial" w:hAnsi="Arial" w:cs="Arial"/>
          <w:sz w:val="20"/>
          <w:szCs w:val="20"/>
        </w:rPr>
        <w:instrText xml:space="preserve"> &gt; 0 "</w:instrText>
      </w:r>
      <w:r w:rsidRPr="00086F5C">
        <w:rPr>
          <w:rFonts w:ascii="Arial" w:hAnsi="Arial" w:cs="Arial"/>
          <w:b/>
          <w:bCs/>
          <w:sz w:val="20"/>
          <w:szCs w:val="20"/>
        </w:rPr>
        <w:instrText>American Board of Surgery CC Credit:</w:instrText>
      </w:r>
      <w:r w:rsidRPr="00086F5C">
        <w:rPr>
          <w:rFonts w:ascii="Arial" w:hAnsi="Arial" w:cs="Arial"/>
          <w:sz w:val="20"/>
          <w:szCs w:val="20"/>
        </w:rPr>
        <w:instrText xml:space="preserve"> </w:instrText>
      </w:r>
    </w:p>
    <w:p w:rsidR="001E2A73" w:rsidRPr="00086F5C" w:rsidP="00B00CE5">
      <w:pPr>
        <w:rPr>
          <w:rFonts w:ascii="Arial" w:hAnsi="Arial" w:cs="Arial"/>
          <w:sz w:val="20"/>
          <w:szCs w:val="20"/>
        </w:rPr>
      </w:pPr>
      <w:r w:rsidRPr="00086F5C">
        <w:rPr>
          <w:rFonts w:ascii="Arial" w:hAnsi="Arial" w:cs="Arial"/>
          <w:sz w:val="20"/>
          <w:szCs w:val="20"/>
        </w:rPr>
        <w:instrText>Successful completion of this CME activity, which includes participat</w:instrText>
      </w:r>
      <w:r w:rsidRPr="00086F5C" w:rsidR="00832641">
        <w:rPr>
          <w:rFonts w:ascii="Arial" w:hAnsi="Arial" w:cs="Arial"/>
          <w:sz w:val="20"/>
          <w:szCs w:val="20"/>
        </w:rPr>
        <w:instrText>ion</w:instrText>
      </w:r>
      <w:r w:rsidRPr="00086F5C">
        <w:rPr>
          <w:rFonts w:ascii="Arial" w:hAnsi="Arial" w:cs="Arial"/>
          <w:sz w:val="20"/>
          <w:szCs w:val="20"/>
        </w:rPr>
        <w:instrText xml:space="preserve"> in the evaluation component, enables the learner to earn credit toward the CME and Self-Assessment requirements of the American Board of Surgery's Contin</w:instrText>
      </w:r>
      <w:r w:rsidRPr="00086F5C" w:rsidR="00484FE2">
        <w:rPr>
          <w:rFonts w:ascii="Arial" w:hAnsi="Arial" w:cs="Arial"/>
          <w:sz w:val="20"/>
          <w:szCs w:val="20"/>
        </w:rPr>
        <w:instrText>u</w:instrText>
      </w:r>
      <w:r w:rsidRPr="00086F5C">
        <w:rPr>
          <w:rFonts w:ascii="Arial" w:hAnsi="Arial" w:cs="Arial"/>
          <w:sz w:val="20"/>
          <w:szCs w:val="20"/>
        </w:rPr>
        <w:instrText xml:space="preserve">ous Certification program. It is the CME activity provider's responsibility to submit learner completion information to ACCME for the purpose of granting ABS credit. </w:instrText>
      </w:r>
    </w:p>
    <w:p w:rsidR="001E2A73" w:rsidRPr="00086F5C" w:rsidP="00B00CE5">
      <w:pPr>
        <w:rPr>
          <w:rFonts w:ascii="Arial" w:hAnsi="Arial" w:cs="Arial"/>
          <w:sz w:val="20"/>
          <w:szCs w:val="20"/>
        </w:rPr>
      </w:pPr>
    </w:p>
    <w:p w:rsidR="00D970B7" w:rsidRPr="00D075DF" w:rsidP="00D970B7">
      <w:pPr>
        <w:rPr>
          <w:rFonts w:ascii="Arial" w:hAnsi="Arial" w:cs="Arial"/>
        </w:rPr>
      </w:pPr>
      <w:r w:rsidRPr="00086F5C">
        <w:rPr>
          <w:rFonts w:ascii="Arial" w:hAnsi="Arial" w:cs="Arial"/>
          <w:sz w:val="20"/>
          <w:szCs w:val="20"/>
        </w:rPr>
        <w:instrText xml:space="preserve">" "" </w:instrText>
      </w:r>
      <w:r w:rsidRPr="00086F5C">
        <w:rPr>
          <w:rFonts w:ascii="Arial" w:hAnsi="Arial" w:cs="Arial"/>
          <w:sz w:val="20"/>
          <w:szCs w:val="20"/>
        </w:rPr>
        <w:fldChar w:fldCharType="separate"/>
      </w:r>
      <w:r w:rsidRPr="00086F5C">
        <w:rPr>
          <w:rFonts w:ascii="Arial" w:hAnsi="Arial" w:cs="Arial"/>
          <w:sz w:val="20"/>
          <w:szCs w:val="20"/>
        </w:rPr>
        <w:fldChar w:fldCharType="end"/>
      </w:r>
      <w:r w:rsidRPr="00086F5C">
        <w:rPr>
          <w:rFonts w:ascii="Arial" w:hAnsi="Arial" w:cs="Arial"/>
          <w:sz w:val="20"/>
          <w:szCs w:val="20"/>
        </w:rPr>
        <w:fldChar w:fldCharType="begin"/>
      </w:r>
      <w:r w:rsidRPr="00086F5C">
        <w:rPr>
          <w:rFonts w:ascii="Arial" w:hAnsi="Arial" w:cs="Arial"/>
          <w:sz w:val="20"/>
          <w:szCs w:val="20"/>
        </w:rPr>
        <w:instrText xml:space="preserve"> IF </w:instrText>
      </w:r>
      <w:r w:rsidR="00086F5C">
        <w:rPr>
          <w:rFonts w:ascii="Arial" w:hAnsi="Arial" w:cs="Arial"/>
          <w:noProof/>
          <w:sz w:val="20"/>
          <w:szCs w:val="20"/>
        </w:rPr>
        <w:instrText>0.00</w:instrText>
      </w:r>
      <w:r w:rsidRPr="00086F5C">
        <w:rPr>
          <w:rFonts w:ascii="Arial" w:hAnsi="Arial" w:cs="Arial"/>
          <w:sz w:val="20"/>
          <w:szCs w:val="20"/>
        </w:rPr>
        <w:instrText xml:space="preserve"> &gt; 0 " </w:instrText>
      </w:r>
    </w:p>
    <w:p w:rsidR="000757C7" w:rsidRPr="00086F5C" w:rsidP="00B00CE5">
      <w:pPr>
        <w:rPr>
          <w:rFonts w:ascii="Arial" w:hAnsi="Arial" w:cs="Arial"/>
          <w:sz w:val="20"/>
          <w:szCs w:val="20"/>
        </w:rPr>
      </w:pPr>
      <w:r w:rsidRPr="00086F5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9525</wp:posOffset>
            </wp:positionV>
            <wp:extent cx="428625" cy="414020"/>
            <wp:effectExtent l="0" t="0" r="9525" b="5080"/>
            <wp:wrapTight wrapText="bothSides">
              <wp:wrapPolygon>
                <wp:start x="4800" y="0"/>
                <wp:lineTo x="0" y="4969"/>
                <wp:lineTo x="0" y="16896"/>
                <wp:lineTo x="3840" y="20871"/>
                <wp:lineTo x="4800" y="20871"/>
                <wp:lineTo x="16320" y="20871"/>
                <wp:lineTo x="17280" y="20871"/>
                <wp:lineTo x="21120" y="16896"/>
                <wp:lineTo x="21120" y="4969"/>
                <wp:lineTo x="16320" y="0"/>
                <wp:lineTo x="48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Id9" cstate="print">
                      <a:extLst>
                        <a:ext uri="{28A0092B-C50C-407E-A947-70E740481C1C}">
                          <a14:useLocalDpi xmlns:a14="http://schemas.microsoft.com/office/drawing/2010/main" val="0"/>
                        </a:ext>
                      </a:extLst>
                    </a:blip>
                    <a:stretch>
                      <a:fillRect/>
                    </a:stretch>
                  </pic:blipFill>
                  <pic:spPr>
                    <a:xfrm>
                      <a:off x="0" y="0"/>
                      <a:ext cx="428625" cy="414020"/>
                    </a:xfrm>
                    <a:prstGeom prst="rect">
                      <a:avLst/>
                    </a:prstGeom>
                  </pic:spPr>
                </pic:pic>
              </a:graphicData>
            </a:graphic>
          </wp:anchor>
        </w:drawing>
      </w:r>
      <w:r w:rsidRPr="00086F5C">
        <w:rPr>
          <w:rFonts w:ascii="Arial" w:hAnsi="Arial" w:cs="Arial"/>
          <w:sz w:val="20"/>
          <w:szCs w:val="20"/>
        </w:rPr>
        <w:instrText xml:space="preserve">The University of Texas MD Anderson Cancer Center has been authorized by the American Academy of PAs (AAPA) to award AAPA Category 1 CME credit for activities planned in accordance with AAPA CME Criteria. This activity is designated for </w:instrText>
      </w:r>
      <w:r w:rsidRPr="00086F5C" w:rsidR="0015221C">
        <w:rPr>
          <w:rFonts w:ascii="Arial" w:hAnsi="Arial" w:cs="Arial"/>
          <w:sz w:val="20"/>
          <w:szCs w:val="20"/>
        </w:rPr>
        <w:fldChar w:fldCharType="begin"/>
      </w:r>
      <w:r w:rsidRPr="00086F5C" w:rsidR="0015221C">
        <w:rPr>
          <w:rFonts w:ascii="Arial" w:hAnsi="Arial" w:cs="Arial"/>
          <w:sz w:val="20"/>
          <w:szCs w:val="20"/>
        </w:rPr>
        <w:instrText xml:space="preserve"> MERGEFIELD  AAPACat1HoursMax  \* MERGEFORMAT </w:instrText>
      </w:r>
      <w:r w:rsidRPr="00086F5C" w:rsidR="0015221C">
        <w:rPr>
          <w:rFonts w:ascii="Arial" w:hAnsi="Arial" w:cs="Arial"/>
          <w:sz w:val="20"/>
          <w:szCs w:val="20"/>
        </w:rPr>
        <w:fldChar w:fldCharType="separate"/>
      </w:r>
      <w:r w:rsidRPr="00086F5C" w:rsidR="0015221C">
        <w:rPr>
          <w:rFonts w:ascii="Arial" w:hAnsi="Arial" w:cs="Arial"/>
          <w:noProof/>
          <w:sz w:val="20"/>
          <w:szCs w:val="20"/>
        </w:rPr>
        <w:instrText>«AAPACat1HoursMax»</w:instrText>
      </w:r>
      <w:r w:rsidRPr="00086F5C" w:rsidR="0015221C">
        <w:rPr>
          <w:rFonts w:ascii="Arial" w:hAnsi="Arial" w:cs="Arial"/>
          <w:sz w:val="20"/>
          <w:szCs w:val="20"/>
        </w:rPr>
        <w:fldChar w:fldCharType="end"/>
      </w:r>
      <w:r w:rsidRPr="00086F5C">
        <w:rPr>
          <w:rFonts w:ascii="Arial" w:hAnsi="Arial" w:cs="Arial"/>
          <w:sz w:val="20"/>
          <w:szCs w:val="20"/>
        </w:rPr>
        <w:instrText xml:space="preserve"> AAPA Category 1 CME credits. PAs should only claim credit commensurate with the extent of their participation." </w:instrText>
      </w:r>
    </w:p>
    <w:p w:rsidR="000757C7" w:rsidRPr="00086F5C" w:rsidP="00B00CE5">
      <w:pPr>
        <w:rPr>
          <w:rFonts w:ascii="Arial" w:hAnsi="Arial" w:cs="Arial"/>
          <w:sz w:val="20"/>
          <w:szCs w:val="20"/>
        </w:rPr>
      </w:pPr>
    </w:p>
    <w:p w:rsidR="000757C7" w:rsidRPr="00086F5C" w:rsidP="00B00CE5">
      <w:pPr>
        <w:rPr>
          <w:rFonts w:ascii="Arial" w:hAnsi="Arial" w:cs="Arial"/>
          <w:sz w:val="20"/>
          <w:szCs w:val="20"/>
        </w:rPr>
      </w:pPr>
      <w:r w:rsidRPr="00086F5C">
        <w:rPr>
          <w:rFonts w:ascii="Arial" w:hAnsi="Arial" w:cs="Arial"/>
          <w:sz w:val="20"/>
          <w:szCs w:val="20"/>
        </w:rPr>
        <w:instrText xml:space="preserve">"" </w:instrText>
      </w:r>
      <w:r w:rsidRPr="00086F5C">
        <w:rPr>
          <w:rFonts w:ascii="Arial" w:hAnsi="Arial" w:cs="Arial"/>
          <w:sz w:val="20"/>
          <w:szCs w:val="20"/>
        </w:rPr>
        <w:fldChar w:fldCharType="separate"/>
      </w:r>
      <w:r w:rsidRPr="00086F5C">
        <w:rPr>
          <w:rFonts w:ascii="Arial" w:hAnsi="Arial" w:cs="Arial"/>
          <w:sz w:val="20"/>
          <w:szCs w:val="20"/>
        </w:rPr>
        <w:fldChar w:fldCharType="end"/>
      </w:r>
    </w:p>
    <w:p w:rsidR="00D52D8A" w:rsidRPr="00086F5C" w:rsidP="007E6803">
      <w:pPr>
        <w:rPr>
          <w:rFonts w:ascii="Arial" w:hAnsi="Arial" w:cs="Arial"/>
          <w:b/>
          <w:bCs/>
          <w:iCs/>
          <w:sz w:val="20"/>
          <w:szCs w:val="20"/>
        </w:rPr>
      </w:pPr>
      <w:r w:rsidRPr="00086F5C">
        <w:rPr>
          <w:rFonts w:ascii="Arial" w:hAnsi="Arial" w:cs="Arial"/>
          <w:b/>
          <w:bCs/>
          <w:iCs/>
          <w:sz w:val="20"/>
          <w:szCs w:val="20"/>
        </w:rPr>
        <w:t>Disclosure of Financial Relationships:</w:t>
      </w:r>
    </w:p>
    <w:p w:rsidR="007E6803" w:rsidRPr="00086F5C" w:rsidP="007E6803">
      <w:pPr>
        <w:rPr>
          <w:rFonts w:ascii="Arial" w:hAnsi="Arial" w:cs="Arial"/>
          <w:iCs/>
          <w:sz w:val="20"/>
          <w:szCs w:val="20"/>
        </w:rPr>
      </w:pPr>
      <w:r w:rsidRPr="00086F5C">
        <w:rPr>
          <w:rFonts w:ascii="Arial" w:hAnsi="Arial" w:cs="Arial"/>
          <w:iCs/>
          <w:sz w:val="20"/>
          <w:szCs w:val="20"/>
        </w:rPr>
        <w:t>The University of Texas MD Anderson Cancer Center adheres to the ACCME's Standards for Integrity and Independence in Accredited Continuing Education. Any individuals in a position to control the content of a CE activity, including faculty, planners, reviewers or others are required to disclose all financial relationships with ineligible companies (commercial interests). All relevant conflicts of interest have been mitigated prior to the commencement of the activity.</w:t>
      </w:r>
    </w:p>
    <w:p w:rsidR="006959FD" w:rsidRPr="00086F5C" w:rsidP="007E6803">
      <w:pPr>
        <w:rPr>
          <w:rFonts w:ascii="Arial" w:hAnsi="Arial" w:cs="Arial"/>
          <w:iCs/>
          <w:sz w:val="20"/>
          <w:szCs w:val="20"/>
        </w:rPr>
      </w:pPr>
    </w:p>
    <w:p w:rsidR="00FA6EB3" w:rsidRPr="00086F5C" w:rsidP="007E6803">
      <w:pPr>
        <w:rPr>
          <w:rFonts w:ascii="Arial" w:hAnsi="Arial" w:cs="Arial"/>
          <w:iCs/>
          <w:sz w:val="20"/>
          <w:szCs w:val="20"/>
        </w:rPr>
      </w:pPr>
    </w:p>
    <w:p w:rsidR="00205B40" w:rsidRPr="00086F5C" w:rsidP="00B00CE5">
      <w:pPr>
        <w:rPr>
          <w:rFonts w:ascii="Arial" w:hAnsi="Arial" w:cs="Arial"/>
          <w:iCs/>
          <w:sz w:val="20"/>
          <w:szCs w:val="20"/>
        </w:rPr>
      </w:pPr>
      <w:r w:rsidRPr="00086F5C">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Allison Baring, BA, CMP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Felisha Estelle, BBA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- 11/27/2023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Denise Langabeer,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Kumar Alagappan,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Brock,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Susan Gaeta, MD, FACP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Nico Nortje,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Marian Taylor, DNP, RN, CMSRN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 G Hita,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Jayne Viets,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Monica Wattana,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Naveen Garg,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Demis Lipe, MD, FAAEM</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Patrick Chaftari,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Sai-Ching Yeung, MD,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Advisor-Salix Pharmaceuticals, Inc. (Relationship has ended) - 01/20/2024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Katy Toale,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 C Wu,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Cielito Reyes-Gibby, DrPH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 Coussirat, MPAS,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Ahmed Elsayem,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Teresa Cruz Carreras,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Aiham Qdaisat,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Melody R Becnel, MD,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Trung Nguyen, MS, Adult-Gerontology Acute Care Nurse Practitioner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 Gibbons,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Tami Johnson,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Alyssa Hughes, BSN, RN, OCN, CEN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- 01/22/2024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Austin Wilson,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William Towers,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- 01/07/2024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Jonathan Rowland, MD, Emergency Medicine, Emergency Ultrasound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Cameron,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- 09/22/2023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Victoria Ball, MSN, RN,CNL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- 08/29/2023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Pavitra P Krishnamani,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- 01/14/2024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Danna Michelle M Markides,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Hugh Feuer,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- 01/08/2024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 Eadeh,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- 01/23/2024</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Brian Gacioch,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- 01/02/2024</w:t>
            </w:r>
          </w:p>
        </w:tc>
      </w:tr>
    </w:tbl>
    <w:p w:rsidR="00205B40" w:rsidRPr="00086F5C">
      <w:pPr>
        <w:bidi w:val="0"/>
        <w:spacing w:after="280" w:afterAutospacing="1"/>
        <w:rPr>
          <w:rFonts w:ascii="Arial" w:hAnsi="Arial" w:cs="Arial"/>
          <w:iCs/>
          <w:sz w:val="20"/>
          <w:szCs w:val="20"/>
        </w:rPr>
      </w:pPr>
    </w:p>
    <w:p w:rsidR="00C5027F" w:rsidRPr="00C5027F" w:rsidP="00B00CE5">
      <w:pPr>
        <w:rPr>
          <w:rFonts w:ascii="Arial" w:hAnsi="Arial" w:cs="Arial"/>
          <w:b/>
          <w:bCs/>
          <w:iCs/>
          <w:sz w:val="20"/>
          <w:szCs w:val="20"/>
        </w:rPr>
      </w:pPr>
      <w:r>
        <w:rPr>
          <w:rFonts w:ascii="Arial" w:hAnsi="Arial" w:cs="Arial"/>
          <w:iCs/>
          <w:sz w:val="20"/>
          <w:szCs w:val="20"/>
        </w:rPr>
        <w:br/>
      </w:r>
      <w:r>
        <w:rPr>
          <w:rFonts w:ascii="Arial" w:hAnsi="Arial" w:cs="Arial"/>
          <w:iCs/>
          <w:sz w:val="20"/>
          <w:szCs w:val="20"/>
        </w:rPr>
        <w:br/>
      </w:r>
      <w:r w:rsidRPr="00C5027F">
        <w:rPr>
          <w:rFonts w:ascii="Arial" w:hAnsi="Arial" w:cs="Arial"/>
          <w:b/>
          <w:bCs/>
          <w:iCs/>
          <w:sz w:val="20"/>
          <w:szCs w:val="20"/>
        </w:rPr>
        <w:t>Notice:</w:t>
      </w:r>
    </w:p>
    <w:p w:rsidR="00BD5989" w:rsidP="00B00CE5">
      <w:pPr>
        <w:rPr>
          <w:rFonts w:ascii="Arial" w:hAnsi="Arial" w:cs="Arial"/>
          <w:iCs/>
          <w:sz w:val="20"/>
          <w:szCs w:val="20"/>
        </w:rPr>
      </w:pPr>
      <w:r>
        <w:rPr>
          <w:rFonts w:ascii="Arial" w:hAnsi="Arial" w:cs="Arial"/>
          <w:iCs/>
          <w:sz w:val="20"/>
          <w:szCs w:val="20"/>
        </w:rPr>
        <w:t>If this activity offers MOC, learner data (e.g., board member ID, first name, last name, DOB, CME credit data) will be shared with the ACCME and the applicable certifying board.</w:t>
      </w:r>
    </w:p>
    <w:p w:rsidR="00BD5989" w:rsidP="00BD5989">
      <w:pPr>
        <w:rPr>
          <w:rFonts w:ascii="Arial" w:hAnsi="Arial" w:cs="Arial"/>
          <w:b/>
          <w:bCs/>
          <w:sz w:val="20"/>
          <w:szCs w:val="20"/>
        </w:rPr>
      </w:pPr>
      <w:r w:rsidRPr="001F4B43">
        <w:rPr>
          <w:rFonts w:ascii="Arial" w:hAnsi="Arial" w:cs="Arial"/>
          <w:b/>
          <w:bCs/>
          <w:sz w:val="20"/>
          <w:szCs w:val="20"/>
        </w:rPr>
        <w:t xml:space="preserve">REQUIREMENTS FOR SUCCESSFUL </w:t>
      </w:r>
      <w:r>
        <w:rPr>
          <w:rFonts w:ascii="Arial" w:hAnsi="Arial" w:cs="Arial"/>
          <w:b/>
          <w:bCs/>
          <w:sz w:val="20"/>
          <w:szCs w:val="20"/>
        </w:rPr>
        <w:t xml:space="preserve">ACTIVITY </w:t>
      </w:r>
      <w:r w:rsidRPr="001F4B43">
        <w:rPr>
          <w:rFonts w:ascii="Arial" w:hAnsi="Arial" w:cs="Arial"/>
          <w:b/>
          <w:bCs/>
          <w:sz w:val="20"/>
          <w:szCs w:val="20"/>
        </w:rPr>
        <w:t xml:space="preserve">COMPLETION: </w:t>
      </w:r>
      <w:r w:rsidRPr="001F4B43">
        <w:rPr>
          <w:rFonts w:ascii="Arial" w:hAnsi="Arial" w:cs="Arial"/>
          <w:b/>
          <w:bCs/>
          <w:sz w:val="20"/>
          <w:szCs w:val="20"/>
        </w:rPr>
        <w:br/>
      </w:r>
    </w:p>
    <w:p w:rsidR="00BD5989" w:rsidRPr="00230CB2" w:rsidP="00BD5989">
      <w:pPr>
        <w:rPr>
          <w:rFonts w:ascii="Arial" w:hAnsi="Arial" w:cs="Arial"/>
          <w:color w:val="413C38"/>
          <w:sz w:val="20"/>
          <w:szCs w:val="20"/>
        </w:rPr>
      </w:pPr>
      <w:r w:rsidRPr="00230CB2">
        <w:rPr>
          <w:rFonts w:ascii="Arial" w:hAnsi="Arial" w:cs="Arial"/>
          <w:color w:val="413C38"/>
          <w:sz w:val="20"/>
          <w:szCs w:val="20"/>
        </w:rPr>
        <w:t>To claim CE credits or contact hours for this activity, the participant must: </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 xml:space="preserve">Have a profile in </w:t>
      </w:r>
      <w:r w:rsidRPr="00230CB2">
        <w:rPr>
          <w:rFonts w:ascii="Arial" w:hAnsi="Arial" w:cs="Arial"/>
          <w:b/>
          <w:bCs/>
          <w:sz w:val="20"/>
          <w:szCs w:val="20"/>
        </w:rPr>
        <w:t>Professional Education Portal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Create an account and complete profile in (PEP).</w:t>
      </w:r>
    </w:p>
    <w:p w:rsidR="00BD5989" w:rsidRPr="00230CB2" w:rsidP="00BD5989">
      <w:pPr>
        <w:pStyle w:val="ListParagraph"/>
        <w:numPr>
          <w:ilvl w:val="0"/>
          <w:numId w:val="5"/>
        </w:numPr>
        <w:ind w:left="1080" w:hanging="450"/>
        <w:contextualSpacing w:val="0"/>
        <w:rPr>
          <w:rFonts w:ascii="Arial" w:eastAsia="Times New Roman" w:hAnsi="Arial" w:cs="Arial"/>
          <w:sz w:val="20"/>
          <w:szCs w:val="20"/>
        </w:rPr>
      </w:pPr>
      <w:r w:rsidRPr="00230CB2">
        <w:rPr>
          <w:rFonts w:ascii="Arial" w:eastAsia="Times New Roman" w:hAnsi="Arial" w:cs="Arial"/>
          <w:sz w:val="20"/>
          <w:szCs w:val="20"/>
        </w:rPr>
        <w:t xml:space="preserve">Pair your email address to PEP (must use email address used to create PEP account). This is a </w:t>
      </w:r>
      <w:r w:rsidRPr="00230CB2">
        <w:rPr>
          <w:rFonts w:ascii="Arial" w:eastAsia="Times New Roman" w:hAnsi="Arial" w:cs="Arial"/>
          <w:b/>
          <w:bCs/>
          <w:sz w:val="20"/>
          <w:szCs w:val="20"/>
        </w:rPr>
        <w:t>one-time</w:t>
      </w:r>
      <w:r w:rsidRPr="00230CB2">
        <w:rPr>
          <w:rFonts w:ascii="Arial" w:eastAsia="Times New Roman" w:hAnsi="Arial" w:cs="Arial"/>
          <w:sz w:val="20"/>
          <w:szCs w:val="20"/>
        </w:rPr>
        <w:t xml:space="preserve"> </w:t>
      </w:r>
      <w:r>
        <w:rPr>
          <w:rFonts w:ascii="Arial" w:eastAsia="Times New Roman" w:hAnsi="Arial" w:cs="Arial"/>
          <w:sz w:val="20"/>
          <w:szCs w:val="20"/>
        </w:rPr>
        <w:t>step</w:t>
      </w:r>
      <w:r w:rsidRPr="00230CB2">
        <w:rPr>
          <w:rFonts w:ascii="Arial" w:eastAsia="Times New Roman" w:hAnsi="Arial" w:cs="Arial"/>
          <w:sz w:val="20"/>
          <w:szCs w:val="20"/>
        </w:rPr>
        <w:t xml:space="preserve"> </w:t>
      </w:r>
      <w:r>
        <w:rPr>
          <w:rFonts w:ascii="Arial" w:eastAsia="Times New Roman" w:hAnsi="Arial" w:cs="Arial"/>
          <w:sz w:val="20"/>
          <w:szCs w:val="20"/>
        </w:rPr>
        <w:t>in order</w:t>
      </w:r>
      <w:r w:rsidRPr="00230CB2">
        <w:rPr>
          <w:rFonts w:ascii="Arial" w:eastAsia="Times New Roman" w:hAnsi="Arial" w:cs="Arial"/>
          <w:sz w:val="20"/>
          <w:szCs w:val="20"/>
        </w:rPr>
        <w:t xml:space="preserve"> to</w:t>
      </w:r>
      <w:r w:rsidRPr="00230CB2">
        <w:rPr>
          <w:rFonts w:ascii="Arial" w:eastAsia="Times New Roman" w:hAnsi="Arial" w:cs="Arial"/>
          <w:sz w:val="20"/>
          <w:szCs w:val="20"/>
        </w:rPr>
        <w:t xml:space="preserve"> log your attendance using the text messaging feature</w:t>
      </w:r>
      <w:r>
        <w:rPr>
          <w:rFonts w:ascii="Arial" w:eastAsia="Times New Roman" w:hAnsi="Arial" w:cs="Arial"/>
          <w:sz w:val="20"/>
          <w:szCs w:val="20"/>
        </w:rPr>
        <w:t xml:space="preserve"> in the future</w:t>
      </w:r>
      <w:r w:rsidRPr="00230CB2">
        <w:rPr>
          <w:rFonts w:ascii="Arial" w:eastAsia="Times New Roman" w:hAnsi="Arial" w:cs="Arial"/>
          <w:sz w:val="20"/>
          <w:szCs w:val="20"/>
        </w:rPr>
        <w:t xml:space="preserve">. Pairing your phone to the system is done by sending a </w:t>
      </w:r>
      <w:r w:rsidRPr="00230CB2">
        <w:rPr>
          <w:rFonts w:ascii="Arial" w:eastAsia="Times New Roman" w:hAnsi="Arial" w:cs="Arial"/>
          <w:b/>
          <w:bCs/>
          <w:sz w:val="20"/>
          <w:szCs w:val="20"/>
        </w:rPr>
        <w:t>text</w:t>
      </w:r>
      <w:r w:rsidRPr="00230CB2">
        <w:rPr>
          <w:rFonts w:ascii="Arial" w:eastAsia="Times New Roman" w:hAnsi="Arial" w:cs="Arial"/>
          <w:sz w:val="20"/>
          <w:szCs w:val="20"/>
        </w:rPr>
        <w:t xml:space="preserve"> of your </w:t>
      </w:r>
      <w:r w:rsidRPr="00230CB2">
        <w:rPr>
          <w:rFonts w:ascii="Arial" w:eastAsia="Times New Roman" w:hAnsi="Arial" w:cs="Arial"/>
          <w:b/>
          <w:bCs/>
          <w:sz w:val="20"/>
          <w:szCs w:val="20"/>
        </w:rPr>
        <w:t>email address</w:t>
      </w:r>
      <w:r w:rsidRPr="00230CB2">
        <w:rPr>
          <w:rFonts w:ascii="Arial" w:eastAsia="Times New Roman" w:hAnsi="Arial" w:cs="Arial"/>
          <w:sz w:val="20"/>
          <w:szCs w:val="20"/>
        </w:rPr>
        <w:t xml:space="preserve"> to </w:t>
      </w:r>
      <w:r w:rsidRPr="00230CB2">
        <w:rPr>
          <w:rFonts w:ascii="Arial" w:eastAsia="Times New Roman" w:hAnsi="Arial" w:cs="Arial"/>
          <w:b/>
          <w:bCs/>
          <w:sz w:val="20"/>
          <w:szCs w:val="20"/>
        </w:rPr>
        <w:t>1-844-912-1333.</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Register</w:t>
      </w:r>
      <w:r w:rsidRPr="00230CB2">
        <w:rPr>
          <w:rFonts w:ascii="Arial" w:hAnsi="Arial" w:cs="Arial"/>
          <w:sz w:val="20"/>
          <w:szCs w:val="20"/>
        </w:rPr>
        <w:t xml:space="preserve"> for and attend all sessions of this activity.</w:t>
      </w:r>
    </w:p>
    <w:p w:rsidR="00BD5989" w:rsidRPr="00230CB2" w:rsidP="00BD5989">
      <w:pPr>
        <w:numPr>
          <w:ilvl w:val="0"/>
          <w:numId w:val="4"/>
        </w:numPr>
        <w:ind w:left="630"/>
        <w:rPr>
          <w:rFonts w:ascii="Arial" w:hAnsi="Arial" w:cs="Arial"/>
          <w:sz w:val="20"/>
          <w:szCs w:val="20"/>
        </w:rPr>
      </w:pPr>
      <w:r w:rsidRPr="00230CB2">
        <w:rPr>
          <w:rFonts w:ascii="Arial" w:hAnsi="Arial" w:cs="Arial"/>
          <w:sz w:val="20"/>
          <w:szCs w:val="20"/>
        </w:rPr>
        <w:t>​</w:t>
      </w:r>
      <w:r w:rsidRPr="00230CB2">
        <w:rPr>
          <w:rFonts w:ascii="Arial" w:hAnsi="Arial" w:cs="Arial"/>
          <w:b/>
          <w:bCs/>
          <w:sz w:val="20"/>
          <w:szCs w:val="20"/>
        </w:rPr>
        <w:t>Record Attendance:</w:t>
      </w:r>
      <w:r w:rsidRPr="00230CB2">
        <w:rPr>
          <w:rFonts w:ascii="Arial" w:hAnsi="Arial" w:cs="Arial"/>
          <w:sz w:val="20"/>
          <w:szCs w:val="20"/>
        </w:rPr>
        <w:t xml:space="preserve"> During the activity, the learner will TEXT the code: </w:t>
      </w:r>
      <w:r>
        <w:rPr>
          <w:rFonts w:ascii="Arial" w:hAnsi="Arial" w:cs="Arial"/>
          <w:sz w:val="20"/>
          <w:szCs w:val="20"/>
        </w:rPr>
        <w:t xml:space="preserve"> </w:t>
      </w:r>
      <w:r w:rsidRPr="00230CB2">
        <w:rPr>
          <w:rFonts w:ascii="Arial" w:hAnsi="Arial" w:cs="Arial"/>
          <w:sz w:val="20"/>
          <w:szCs w:val="20"/>
        </w:rPr>
        <w:t xml:space="preserve">to </w:t>
      </w:r>
      <w:r w:rsidRPr="00230CB2">
        <w:rPr>
          <w:rFonts w:ascii="Arial" w:hAnsi="Arial" w:cs="Arial"/>
          <w:b/>
          <w:bCs/>
          <w:sz w:val="20"/>
          <w:szCs w:val="20"/>
        </w:rPr>
        <w:t>1-844-912-1333</w:t>
      </w:r>
      <w:r>
        <w:rPr>
          <w:rFonts w:ascii="Arial" w:hAnsi="Arial" w:cs="Arial"/>
          <w:b/>
          <w:bCs/>
          <w:sz w:val="20"/>
          <w:szCs w:val="20"/>
        </w:rPr>
        <w:t>.</w:t>
      </w:r>
      <w:r w:rsidRPr="00230CB2">
        <w:rPr>
          <w:rFonts w:ascii="Arial" w:hAnsi="Arial" w:cs="Arial"/>
          <w:b/>
          <w:bCs/>
          <w:sz w:val="20"/>
          <w:szCs w:val="20"/>
        </w:rPr>
        <w:t xml:space="preserve"> </w:t>
      </w:r>
      <w:r w:rsidRPr="00230CB2">
        <w:rPr>
          <w:rFonts w:ascii="Arial" w:hAnsi="Arial" w:cs="Arial"/>
          <w:sz w:val="20"/>
          <w:szCs w:val="20"/>
        </w:rPr>
        <w:t>Learners</w:t>
      </w:r>
      <w:r>
        <w:rPr>
          <w:rFonts w:ascii="Arial" w:hAnsi="Arial" w:cs="Arial"/>
          <w:sz w:val="20"/>
          <w:szCs w:val="20"/>
        </w:rPr>
        <w:t xml:space="preserve"> </w:t>
      </w:r>
      <w:r w:rsidRPr="00230CB2">
        <w:rPr>
          <w:rFonts w:ascii="Arial" w:hAnsi="Arial" w:cs="Arial"/>
          <w:sz w:val="20"/>
          <w:szCs w:val="20"/>
        </w:rPr>
        <w:t xml:space="preserve">have up to 24 hours after the activity has ended to text this code </w:t>
      </w:r>
      <w:r w:rsidRPr="00230CB2">
        <w:rPr>
          <w:rFonts w:ascii="Arial" w:hAnsi="Arial" w:cs="Arial"/>
          <w:sz w:val="20"/>
          <w:szCs w:val="20"/>
        </w:rPr>
        <w:t>in order to</w:t>
      </w:r>
      <w:r w:rsidRPr="00230CB2">
        <w:rPr>
          <w:rFonts w:ascii="Arial" w:hAnsi="Arial" w:cs="Arial"/>
          <w:sz w:val="20"/>
          <w:szCs w:val="20"/>
        </w:rPr>
        <w:t xml:space="preserve"> </w:t>
      </w:r>
      <w:r>
        <w:rPr>
          <w:rFonts w:ascii="Arial" w:hAnsi="Arial" w:cs="Arial"/>
          <w:sz w:val="20"/>
          <w:szCs w:val="20"/>
        </w:rPr>
        <w:t>record attendance.</w:t>
      </w:r>
    </w:p>
    <w:p w:rsidR="00BD5989" w:rsidP="00BD5989">
      <w:pPr>
        <w:numPr>
          <w:ilvl w:val="0"/>
          <w:numId w:val="4"/>
        </w:numPr>
        <w:ind w:left="630"/>
        <w:rPr>
          <w:rFonts w:ascii="Arial" w:hAnsi="Arial" w:cs="Arial"/>
          <w:sz w:val="20"/>
          <w:szCs w:val="20"/>
        </w:rPr>
      </w:pPr>
      <w:r w:rsidRPr="00230CB2">
        <w:rPr>
          <w:rFonts w:ascii="Arial" w:hAnsi="Arial" w:cs="Arial"/>
          <w:b/>
          <w:bCs/>
          <w:sz w:val="20"/>
          <w:szCs w:val="20"/>
        </w:rPr>
        <w:t xml:space="preserve">​Evaluation: </w:t>
      </w:r>
      <w:r w:rsidRPr="00230CB2">
        <w:rPr>
          <w:rFonts w:ascii="Arial" w:hAnsi="Arial" w:cs="Arial"/>
          <w:sz w:val="20"/>
          <w:szCs w:val="20"/>
        </w:rPr>
        <w:t>Complete the participant evaluation in PEP within 30-days.</w:t>
      </w:r>
    </w:p>
    <w:p w:rsidR="00BD5989" w:rsidRPr="00230CB2" w:rsidP="00BD5989">
      <w:pPr>
        <w:numPr>
          <w:ilvl w:val="0"/>
          <w:numId w:val="4"/>
        </w:numPr>
        <w:ind w:left="630"/>
        <w:rPr>
          <w:rFonts w:ascii="Arial" w:hAnsi="Arial" w:cs="Arial"/>
          <w:sz w:val="20"/>
          <w:szCs w:val="20"/>
        </w:rPr>
      </w:pPr>
      <w:r>
        <w:rPr>
          <w:rFonts w:ascii="Arial" w:hAnsi="Arial" w:cs="Arial"/>
          <w:b/>
          <w:bCs/>
          <w:sz w:val="20"/>
          <w:szCs w:val="20"/>
        </w:rPr>
        <w:t>Claim Credit:</w:t>
      </w:r>
      <w:r>
        <w:rPr>
          <w:rFonts w:ascii="Arial" w:hAnsi="Arial" w:cs="Arial"/>
          <w:sz w:val="20"/>
          <w:szCs w:val="20"/>
        </w:rPr>
        <w:t xml:space="preserve"> Claim your CE credits. Learners should </w:t>
      </w:r>
      <w:r w:rsidRPr="00E941DA">
        <w:rPr>
          <w:rFonts w:ascii="Arial" w:hAnsi="Arial" w:cs="Arial"/>
          <w:sz w:val="20"/>
          <w:szCs w:val="20"/>
        </w:rPr>
        <w:t>claim only the credit commensurate with the extent of their participation in the activity.</w:t>
      </w:r>
    </w:p>
    <w:p w:rsidR="00BD5989" w:rsidRPr="00230CB2" w:rsidP="00BD5989">
      <w:pPr>
        <w:ind w:left="630"/>
        <w:rPr>
          <w:rFonts w:ascii="Arial" w:hAnsi="Arial" w:cs="Arial"/>
          <w:sz w:val="20"/>
          <w:szCs w:val="20"/>
        </w:rPr>
      </w:pPr>
    </w:p>
    <w:p w:rsidR="00BD5989" w:rsidP="00BD5989">
      <w:pPr>
        <w:rPr>
          <w:rFonts w:ascii="Arial" w:hAnsi="Arial" w:cs="Arial"/>
          <w:b/>
          <w:bCs/>
          <w:color w:val="0070C0"/>
          <w:sz w:val="20"/>
          <w:szCs w:val="20"/>
        </w:rPr>
      </w:pPr>
      <w:r w:rsidRPr="001F4B43">
        <w:rPr>
          <w:rFonts w:ascii="Arial" w:hAnsi="Arial" w:cs="Arial"/>
          <w:b/>
          <w:bCs/>
          <w:sz w:val="20"/>
          <w:szCs w:val="20"/>
        </w:rPr>
        <w:t>REQUIREMENTS TO EARN MOC POINTS</w:t>
      </w:r>
      <w:r>
        <w:rPr>
          <w:rFonts w:ascii="Arial" w:hAnsi="Arial" w:cs="Arial"/>
          <w:b/>
          <w:bCs/>
          <w:sz w:val="20"/>
          <w:szCs w:val="20"/>
        </w:rPr>
        <w:t xml:space="preserve"> (Physicians Only)</w:t>
      </w:r>
      <w:r w:rsidRPr="001F4B43">
        <w:rPr>
          <w:rFonts w:ascii="Arial" w:hAnsi="Arial" w:cs="Arial"/>
          <w:b/>
          <w:bCs/>
          <w:sz w:val="20"/>
          <w:szCs w:val="20"/>
        </w:rPr>
        <w:t xml:space="preserve">: </w:t>
      </w:r>
      <w:r w:rsidRPr="001F4B43">
        <w:rPr>
          <w:rFonts w:ascii="Arial" w:hAnsi="Arial" w:cs="Arial"/>
          <w:b/>
          <w:bCs/>
          <w:sz w:val="20"/>
          <w:szCs w:val="20"/>
        </w:rPr>
        <w:br/>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omplet</w:t>
      </w:r>
      <w:r>
        <w:rPr>
          <w:rFonts w:ascii="Arial" w:hAnsi="Arial" w:cs="Arial"/>
          <w:sz w:val="20"/>
          <w:szCs w:val="20"/>
        </w:rPr>
        <w:t>e</w:t>
      </w:r>
      <w:r w:rsidRPr="007F0C0A">
        <w:rPr>
          <w:rFonts w:ascii="Arial" w:hAnsi="Arial" w:cs="Arial"/>
          <w:sz w:val="20"/>
          <w:szCs w:val="20"/>
        </w:rPr>
        <w:t xml:space="preserve"> the </w:t>
      </w:r>
      <w:r>
        <w:rPr>
          <w:rFonts w:ascii="Arial" w:hAnsi="Arial" w:cs="Arial"/>
          <w:sz w:val="20"/>
          <w:szCs w:val="20"/>
        </w:rPr>
        <w:t>above requirements for successful activity completion</w:t>
      </w:r>
    </w:p>
    <w:p w:rsidR="00BD5989" w:rsidP="00BD5989">
      <w:pPr>
        <w:pStyle w:val="ListParagraph"/>
        <w:numPr>
          <w:ilvl w:val="0"/>
          <w:numId w:val="6"/>
        </w:numPr>
        <w:rPr>
          <w:rFonts w:ascii="Arial" w:hAnsi="Arial" w:cs="Arial"/>
          <w:sz w:val="20"/>
          <w:szCs w:val="20"/>
        </w:rPr>
      </w:pPr>
      <w:r>
        <w:rPr>
          <w:rFonts w:ascii="Arial" w:hAnsi="Arial" w:cs="Arial"/>
          <w:sz w:val="20"/>
          <w:szCs w:val="20"/>
        </w:rPr>
        <w:t>C</w:t>
      </w:r>
      <w:r w:rsidRPr="007F0C0A">
        <w:rPr>
          <w:rFonts w:ascii="Arial" w:hAnsi="Arial" w:cs="Arial"/>
          <w:sz w:val="20"/>
          <w:szCs w:val="20"/>
        </w:rPr>
        <w:t>lick the MOC Test button</w:t>
      </w:r>
    </w:p>
    <w:p w:rsidR="00BD5989" w:rsidP="00BD5989">
      <w:pPr>
        <w:pStyle w:val="ListParagraph"/>
        <w:numPr>
          <w:ilvl w:val="0"/>
          <w:numId w:val="6"/>
        </w:numPr>
        <w:rPr>
          <w:rFonts w:ascii="Arial" w:hAnsi="Arial" w:cs="Arial"/>
          <w:sz w:val="20"/>
          <w:szCs w:val="20"/>
        </w:rPr>
      </w:pPr>
      <w:r w:rsidRPr="007F0C0A">
        <w:rPr>
          <w:rFonts w:ascii="Arial" w:hAnsi="Arial" w:cs="Arial"/>
          <w:sz w:val="20"/>
          <w:szCs w:val="20"/>
        </w:rPr>
        <w:t>Complete your profile information (</w:t>
      </w:r>
      <w:r>
        <w:rPr>
          <w:rFonts w:ascii="Arial" w:hAnsi="Arial" w:cs="Arial"/>
          <w:sz w:val="20"/>
          <w:szCs w:val="20"/>
        </w:rPr>
        <w:t xml:space="preserve">Specialty Board </w:t>
      </w:r>
      <w:r w:rsidRPr="007F0C0A">
        <w:rPr>
          <w:rFonts w:ascii="Arial" w:hAnsi="Arial" w:cs="Arial"/>
          <w:sz w:val="20"/>
          <w:szCs w:val="20"/>
        </w:rPr>
        <w:t xml:space="preserve">Diplomate ID and Date of Birth MM/DD) </w:t>
      </w:r>
    </w:p>
    <w:p w:rsidR="00BD5989" w:rsidRPr="00BE7012" w:rsidP="00BD5989">
      <w:pPr>
        <w:pStyle w:val="ListParagraph"/>
        <w:numPr>
          <w:ilvl w:val="0"/>
          <w:numId w:val="6"/>
        </w:numPr>
        <w:rPr>
          <w:rFonts w:ascii="Arial" w:hAnsi="Arial" w:cs="Arial"/>
          <w:sz w:val="20"/>
          <w:szCs w:val="20"/>
        </w:rPr>
      </w:pPr>
      <w:r>
        <w:rPr>
          <w:rFonts w:ascii="Arial" w:hAnsi="Arial" w:cs="Arial"/>
          <w:sz w:val="20"/>
          <w:szCs w:val="20"/>
        </w:rPr>
        <w:t>Complete the</w:t>
      </w:r>
      <w:r w:rsidRPr="00BE7012">
        <w:rPr>
          <w:rFonts w:ascii="Arial" w:hAnsi="Arial" w:cs="Arial"/>
          <w:sz w:val="20"/>
          <w:szCs w:val="20"/>
        </w:rPr>
        <w:t xml:space="preserve"> MOC test. </w:t>
      </w:r>
      <w:r>
        <w:rPr>
          <w:rFonts w:ascii="Arial" w:hAnsi="Arial" w:cs="Arial"/>
          <w:sz w:val="20"/>
          <w:szCs w:val="20"/>
        </w:rPr>
        <w:t>A passing score of 70% or higher is required. Unlimited attempts are allowed.</w:t>
      </w:r>
    </w:p>
    <w:p w:rsidR="00C5027F" w:rsidRPr="00086F5C" w:rsidP="00B00CE5">
      <w:pPr>
        <w:rPr>
          <w:rFonts w:ascii="Arial" w:hAnsi="Arial" w:cs="Arial"/>
          <w:iCs/>
          <w:sz w:val="20"/>
          <w:szCs w:val="20"/>
        </w:rPr>
      </w:pPr>
      <w:r>
        <w:rPr>
          <w:rFonts w:ascii="Arial" w:hAnsi="Arial" w:cs="Arial"/>
          <w:iCs/>
          <w:sz w:val="20"/>
          <w:szCs w:val="20"/>
        </w:rPr>
        <w:br/>
      </w:r>
    </w:p>
    <w:p w:rsidR="00A304CF" w:rsidRPr="00086F5C" w:rsidP="00A304CF">
      <w:pPr>
        <w:rPr>
          <w:rFonts w:ascii="Arial" w:hAnsi="Arial" w:cs="Arial"/>
          <w:sz w:val="20"/>
          <w:szCs w:val="20"/>
        </w:rPr>
      </w:pPr>
      <w:r w:rsidRPr="00086F5C">
        <w:rPr>
          <w:rFonts w:ascii="Arial" w:hAnsi="Arial" w:cs="Arial"/>
          <w:b/>
          <w:bCs/>
          <w:iCs/>
          <w:sz w:val="20"/>
          <w:szCs w:val="20"/>
        </w:rPr>
        <w:t>Commercial Support:</w:t>
      </w:r>
    </w:p>
    <w:p w:rsidR="00A304CF" w:rsidRPr="00086F5C" w:rsidP="00A304CF">
      <w:pPr>
        <w:rPr>
          <w:rFonts w:ascii="Arial" w:hAnsi="Arial" w:cs="Arial"/>
          <w:iCs/>
          <w:sz w:val="20"/>
          <w:szCs w:val="20"/>
        </w:rPr>
      </w:pPr>
      <w:r w:rsidRPr="00086F5C">
        <w:rPr>
          <w:rFonts w:ascii="Arial" w:hAnsi="Arial" w:cs="Arial"/>
          <w:iCs/>
          <w:sz w:val="20"/>
          <w:szCs w:val="20"/>
        </w:rPr>
        <w:fldChar w:fldCharType="begin"/>
      </w:r>
      <w:r w:rsidRPr="00086F5C">
        <w:rPr>
          <w:rFonts w:ascii="Arial" w:hAnsi="Arial" w:cs="Arial"/>
          <w:iCs/>
          <w:sz w:val="20"/>
          <w:szCs w:val="20"/>
        </w:rPr>
        <w:instrText xml:space="preserve"> IF </w:instrText>
      </w:r>
      <w:r w:rsidRPr="00086F5C">
        <w:rPr>
          <w:rFonts w:ascii="Arial" w:hAnsi="Arial" w:cs="Arial"/>
          <w:iCs/>
          <w:sz w:val="20"/>
          <w:szCs w:val="20"/>
        </w:rPr>
        <w:instrText>"</w:instrText>
      </w:r>
      <w:r w:rsidRPr="00086F5C">
        <w:rPr>
          <w:rFonts w:ascii="Arial" w:hAnsi="Arial" w:cs="Arial"/>
          <w:iCs/>
          <w:sz w:val="20"/>
          <w:szCs w:val="20"/>
        </w:rPr>
        <w:instrText>"</w:instrText>
      </w:r>
      <w:r w:rsidRPr="00086F5C">
        <w:rPr>
          <w:rFonts w:ascii="Arial" w:hAnsi="Arial" w:cs="Arial"/>
          <w:iCs/>
          <w:sz w:val="20"/>
          <w:szCs w:val="20"/>
        </w:rPr>
        <w:instrText xml:space="preserve"> &lt;&gt; "" "</w:instrText>
      </w:r>
      <w:r w:rsidRPr="00086F5C">
        <w:rPr>
          <w:rFonts w:ascii="Arial" w:hAnsi="Arial" w:cs="Arial"/>
          <w:iCs/>
          <w:sz w:val="20"/>
          <w:szCs w:val="20"/>
        </w:rPr>
        <w:fldChar w:fldCharType="begin"/>
      </w:r>
      <w:r w:rsidRPr="00086F5C">
        <w:rPr>
          <w:rFonts w:ascii="Arial" w:hAnsi="Arial" w:cs="Arial"/>
          <w:iCs/>
          <w:sz w:val="20"/>
          <w:szCs w:val="20"/>
        </w:rPr>
        <w:instrText xml:space="preserve"> MERGEFIELD CommercialSupport </w:instrText>
      </w:r>
      <w:r w:rsidRPr="00086F5C">
        <w:rPr>
          <w:rFonts w:ascii="Arial" w:hAnsi="Arial" w:cs="Arial"/>
          <w:iCs/>
          <w:sz w:val="20"/>
          <w:szCs w:val="20"/>
        </w:rPr>
        <w:fldChar w:fldCharType="separate"/>
      </w:r>
      <w:r>
        <w:rPr>
          <w:rFonts w:ascii="Arial" w:hAnsi="Arial" w:cs="Arial"/>
          <w:iCs/>
          <w:noProof/>
          <w:sz w:val="20"/>
          <w:szCs w:val="20"/>
        </w:rPr>
        <w:instrText>«CommercialSupport»</w:instrText>
      </w:r>
      <w:r w:rsidRPr="00086F5C">
        <w:rPr>
          <w:rFonts w:ascii="Arial" w:hAnsi="Arial" w:cs="Arial"/>
          <w:iCs/>
          <w:sz w:val="20"/>
          <w:szCs w:val="20"/>
        </w:rPr>
        <w:fldChar w:fldCharType="end"/>
      </w:r>
      <w:r w:rsidRPr="00086F5C">
        <w:rPr>
          <w:rFonts w:ascii="Arial" w:hAnsi="Arial" w:cs="Arial"/>
          <w:iCs/>
          <w:sz w:val="20"/>
          <w:szCs w:val="20"/>
        </w:rPr>
        <w:instrText xml:space="preserve">" "No commercial support has been received for this activity." </w:instrText>
      </w:r>
      <w:r w:rsidRPr="00086F5C">
        <w:rPr>
          <w:rFonts w:ascii="Arial" w:hAnsi="Arial" w:cs="Arial"/>
          <w:iCs/>
          <w:sz w:val="20"/>
          <w:szCs w:val="20"/>
        </w:rPr>
        <w:fldChar w:fldCharType="separate"/>
      </w:r>
      <w:r w:rsidRPr="00086F5C">
        <w:rPr>
          <w:rFonts w:ascii="Arial" w:hAnsi="Arial" w:cs="Arial"/>
          <w:iCs/>
          <w:sz w:val="20"/>
          <w:szCs w:val="20"/>
        </w:rPr>
        <w:t>No commercial support has been received for this activity.</w:t>
      </w:r>
      <w:r w:rsidRPr="00086F5C">
        <w:rPr>
          <w:rFonts w:ascii="Arial" w:hAnsi="Arial" w:cs="Arial"/>
          <w:iCs/>
          <w:sz w:val="20"/>
          <w:szCs w:val="20"/>
        </w:rPr>
        <w:fldChar w:fldCharType="end"/>
      </w:r>
    </w:p>
    <w:p w:rsidR="00EC7729" w:rsidRPr="00086F5C" w:rsidP="00752BB5">
      <w:pPr>
        <w:rPr>
          <w:rFonts w:ascii="Arial" w:hAnsi="Arial" w:cs="Arial"/>
          <w:iCs/>
          <w:sz w:val="20"/>
          <w:szCs w:val="20"/>
        </w:rPr>
      </w:pPr>
    </w:p>
    <w:sectPr w:rsidSect="00BA42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4BA0">
    <w:pPr>
      <w:pStyle w:val="Footer"/>
    </w:pPr>
    <w:r>
      <w:instrText xml:space="preserve">Contact us: </w:instrText>
    </w:r>
    <w:r>
      <w:fldChar w:fldCharType="begin"/>
    </w:r>
    <w:r>
      <w:instrText xml:space="preserve"> HYPERLINK "mailto:ContinuingEducation@mdanderson.org" </w:instrText>
    </w:r>
    <w:r>
      <w:fldChar w:fldCharType="separate"/>
    </w:r>
    <w:r w:rsidRPr="00042820">
      <w:rPr>
        <w:rStyle w:val="Hyperlink"/>
      </w:rPr>
      <w:instrText>ContinuingEducation@mdanderson.org</w:instrText>
    </w:r>
    <w:r>
      <w:fldChar w:fldCharType="end"/>
    </w:r>
    <w:r>
      <w:instrText xml:space="preserve"> </w:instrText>
    </w:r>
  </w:p>
  <w:p w:rsidR="002B4BA0">
    <w:pPr>
      <w:pStyle w:val="Footer"/>
    </w:pPr>
    <w:r>
      <w:instrText xml:space="preserve">PEP Website: </w:instrText>
    </w:r>
    <w:r>
      <w:fldChar w:fldCharType="begin"/>
    </w:r>
    <w:r>
      <w:instrText xml:space="preserve"> HYPERLINK "http://www.mdanderson.cloud-cme.com" </w:instrText>
    </w:r>
    <w:r>
      <w:fldChar w:fldCharType="separate"/>
    </w:r>
    <w:r w:rsidRPr="00042820">
      <w:rPr>
        <w:rStyle w:val="Hyperlink"/>
      </w:rPr>
      <w:instrText>www.mdanderson.cloud-cme.com</w:instrText>
    </w:r>
    <w:r>
      <w:fldChar w:fldCharType="end"/>
    </w:r>
    <w:r>
      <w:instrText xml:space="preserve"> </w:instrTex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834246"/>
    <w:multiLevelType w:val="hybridMultilevel"/>
    <w:tmpl w:val="895E6E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5E23FC0"/>
    <w:multiLevelType w:val="hybridMultilevel"/>
    <w:tmpl w:val="1DD4BFC8"/>
    <w:lvl w:ilvl="0">
      <w:start w:val="1"/>
      <w:numFmt w:val="decimal"/>
      <w:lvlText w:val="%1."/>
      <w:lvlJc w:val="left"/>
      <w:pPr>
        <w:ind w:left="2606" w:hanging="360"/>
      </w:pPr>
      <w:rPr>
        <w:b/>
        <w:bCs/>
        <w:sz w:val="18"/>
        <w:szCs w:val="18"/>
      </w:rPr>
    </w:lvl>
    <w:lvl w:ilvl="1">
      <w:start w:val="1"/>
      <w:numFmt w:val="lowerLetter"/>
      <w:lvlText w:val="%2."/>
      <w:lvlJc w:val="left"/>
      <w:pPr>
        <w:ind w:left="3326" w:hanging="360"/>
      </w:pPr>
    </w:lvl>
    <w:lvl w:ilvl="2">
      <w:start w:val="1"/>
      <w:numFmt w:val="lowerRoman"/>
      <w:lvlText w:val="%3."/>
      <w:lvlJc w:val="right"/>
      <w:pPr>
        <w:ind w:left="4046" w:hanging="180"/>
      </w:pPr>
    </w:lvl>
    <w:lvl w:ilvl="3">
      <w:start w:val="1"/>
      <w:numFmt w:val="decimal"/>
      <w:lvlText w:val="%4."/>
      <w:lvlJc w:val="left"/>
      <w:pPr>
        <w:ind w:left="4766" w:hanging="360"/>
      </w:pPr>
    </w:lvl>
    <w:lvl w:ilvl="4">
      <w:start w:val="1"/>
      <w:numFmt w:val="lowerLetter"/>
      <w:lvlText w:val="%5."/>
      <w:lvlJc w:val="left"/>
      <w:pPr>
        <w:ind w:left="5486" w:hanging="360"/>
      </w:pPr>
    </w:lvl>
    <w:lvl w:ilvl="5">
      <w:start w:val="1"/>
      <w:numFmt w:val="lowerRoman"/>
      <w:lvlText w:val="%6."/>
      <w:lvlJc w:val="right"/>
      <w:pPr>
        <w:ind w:left="6206" w:hanging="180"/>
      </w:pPr>
    </w:lvl>
    <w:lvl w:ilvl="6">
      <w:start w:val="1"/>
      <w:numFmt w:val="decimal"/>
      <w:lvlText w:val="%7."/>
      <w:lvlJc w:val="left"/>
      <w:pPr>
        <w:ind w:left="6926" w:hanging="360"/>
      </w:pPr>
    </w:lvl>
    <w:lvl w:ilvl="7">
      <w:start w:val="1"/>
      <w:numFmt w:val="lowerLetter"/>
      <w:lvlText w:val="%8."/>
      <w:lvlJc w:val="left"/>
      <w:pPr>
        <w:ind w:left="7646" w:hanging="360"/>
      </w:pPr>
    </w:lvl>
    <w:lvl w:ilvl="8">
      <w:start w:val="1"/>
      <w:numFmt w:val="lowerRoman"/>
      <w:lvlText w:val="%9."/>
      <w:lvlJc w:val="right"/>
      <w:pPr>
        <w:ind w:left="8366" w:hanging="180"/>
      </w:pPr>
    </w:lvl>
  </w:abstractNum>
  <w:abstractNum w:abstractNumId="5">
    <w:nsid w:val="782C03E4"/>
    <w:multiLevelType w:val="multilevel"/>
    <w:tmpl w:val="D396C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 w:type="character" w:styleId="CommentReference">
    <w:name w:val="annotation reference"/>
    <w:basedOn w:val="DefaultParagraphFont"/>
    <w:uiPriority w:val="99"/>
    <w:semiHidden/>
    <w:unhideWhenUsed/>
    <w:rsid w:val="007D08E5"/>
    <w:rPr>
      <w:sz w:val="16"/>
      <w:szCs w:val="16"/>
    </w:rPr>
  </w:style>
  <w:style w:type="paragraph" w:styleId="CommentText">
    <w:name w:val="annotation text"/>
    <w:basedOn w:val="Normal"/>
    <w:link w:val="CommentTextChar"/>
    <w:uiPriority w:val="99"/>
    <w:semiHidden/>
    <w:unhideWhenUsed/>
    <w:rsid w:val="007D08E5"/>
    <w:rPr>
      <w:sz w:val="20"/>
      <w:szCs w:val="20"/>
    </w:rPr>
  </w:style>
  <w:style w:type="character" w:customStyle="1" w:styleId="CommentTextChar">
    <w:name w:val="Comment Text Char"/>
    <w:basedOn w:val="DefaultParagraphFont"/>
    <w:link w:val="CommentText"/>
    <w:uiPriority w:val="99"/>
    <w:semiHidden/>
    <w:rsid w:val="007D08E5"/>
    <w:rPr>
      <w:sz w:val="20"/>
      <w:szCs w:val="20"/>
    </w:rPr>
  </w:style>
  <w:style w:type="paragraph" w:styleId="CommentSubject">
    <w:name w:val="annotation subject"/>
    <w:basedOn w:val="CommentText"/>
    <w:next w:val="CommentText"/>
    <w:link w:val="CommentSubjectChar"/>
    <w:uiPriority w:val="99"/>
    <w:semiHidden/>
    <w:unhideWhenUsed/>
    <w:rsid w:val="007D08E5"/>
    <w:rPr>
      <w:b/>
      <w:bCs/>
    </w:rPr>
  </w:style>
  <w:style w:type="character" w:customStyle="1" w:styleId="CommentSubjectChar">
    <w:name w:val="Comment Subject Char"/>
    <w:basedOn w:val="CommentTextChar"/>
    <w:link w:val="CommentSubject"/>
    <w:uiPriority w:val="99"/>
    <w:semiHidden/>
    <w:rsid w:val="007D08E5"/>
    <w:rPr>
      <w:b/>
      <w:bCs/>
      <w:sz w:val="20"/>
      <w:szCs w:val="20"/>
    </w:rPr>
  </w:style>
  <w:style w:type="paragraph" w:styleId="Revision">
    <w:name w:val="Revision"/>
    <w:hidden/>
    <w:uiPriority w:val="99"/>
    <w:semiHidden/>
    <w:rsid w:val="007D08E5"/>
  </w:style>
  <w:style w:type="paragraph" w:styleId="BalloonText">
    <w:name w:val="Balloon Text"/>
    <w:basedOn w:val="Normal"/>
    <w:link w:val="BalloonTextChar"/>
    <w:uiPriority w:val="99"/>
    <w:semiHidden/>
    <w:unhideWhenUsed/>
    <w:rsid w:val="007D0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E5"/>
    <w:rPr>
      <w:rFonts w:ascii="Segoe UI" w:hAnsi="Segoe UI" w:cs="Segoe UI"/>
      <w:sz w:val="18"/>
      <w:szCs w:val="18"/>
    </w:rPr>
  </w:style>
  <w:style w:type="character" w:styleId="Hyperlink">
    <w:name w:val="Hyperlink"/>
    <w:basedOn w:val="DefaultParagraphFont"/>
    <w:uiPriority w:val="99"/>
    <w:unhideWhenUsed/>
    <w:rsid w:val="00F02E2D"/>
    <w:rPr>
      <w:color w:val="0563C1" w:themeColor="hyperlink"/>
      <w:u w:val="single"/>
    </w:rPr>
  </w:style>
  <w:style w:type="character" w:customStyle="1" w:styleId="UnresolvedMention">
    <w:name w:val="Unresolved Mention"/>
    <w:basedOn w:val="DefaultParagraphFont"/>
    <w:uiPriority w:val="99"/>
    <w:semiHidden/>
    <w:unhideWhenUsed/>
    <w:rsid w:val="00F2366A"/>
    <w:rPr>
      <w:color w:val="605E5C"/>
      <w:shd w:val="clear" w:color="auto" w:fill="E1DFDD"/>
    </w:rPr>
  </w:style>
  <w:style w:type="table" w:styleId="TableGrid">
    <w:name w:val="Table Grid"/>
    <w:basedOn w:val="TableNormal"/>
    <w:rsid w:val="009D1B3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4BA0"/>
    <w:pPr>
      <w:tabs>
        <w:tab w:val="center" w:pos="4680"/>
        <w:tab w:val="right" w:pos="9360"/>
      </w:tabs>
    </w:pPr>
  </w:style>
  <w:style w:type="character" w:customStyle="1" w:styleId="HeaderChar">
    <w:name w:val="Header Char"/>
    <w:basedOn w:val="DefaultParagraphFont"/>
    <w:link w:val="Header"/>
    <w:uiPriority w:val="99"/>
    <w:rsid w:val="002B4BA0"/>
  </w:style>
  <w:style w:type="paragraph" w:styleId="Footer">
    <w:name w:val="footer"/>
    <w:basedOn w:val="Normal"/>
    <w:link w:val="FooterChar"/>
    <w:uiPriority w:val="99"/>
    <w:unhideWhenUsed/>
    <w:rsid w:val="002B4BA0"/>
    <w:pPr>
      <w:tabs>
        <w:tab w:val="center" w:pos="4680"/>
        <w:tab w:val="right" w:pos="9360"/>
      </w:tabs>
    </w:pPr>
  </w:style>
  <w:style w:type="character" w:customStyle="1" w:styleId="FooterChar">
    <w:name w:val="Footer Char"/>
    <w:basedOn w:val="DefaultParagraphFont"/>
    <w:link w:val="Footer"/>
    <w:uiPriority w:val="99"/>
    <w:rsid w:val="002B4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footer" Target="footer1.xml" /><Relationship Id="rId8" Type="http://schemas.openxmlformats.org/officeDocument/2006/relationships/image" Target="media/image3.jpe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85337-C4B9-4602-AFEA-7001333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Rodriguez,Maysinaneroni M</cp:lastModifiedBy>
  <cp:revision>45</cp:revision>
  <dcterms:created xsi:type="dcterms:W3CDTF">2023-01-30T17:54:00Z</dcterms:created>
  <dcterms:modified xsi:type="dcterms:W3CDTF">2023-12-27T16:22:00Z</dcterms:modified>
</cp:coreProperties>
</file>